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AE156" w14:textId="77777777" w:rsidR="002F047A" w:rsidRPr="00866BCC" w:rsidRDefault="002F047A" w:rsidP="002F047A">
      <w:pPr>
        <w:pStyle w:val="slo2"/>
        <w:numPr>
          <w:ilvl w:val="0"/>
          <w:numId w:val="0"/>
        </w:numPr>
        <w:ind w:left="1152"/>
        <w:jc w:val="center"/>
        <w:rPr>
          <w:rFonts w:ascii="Calibri" w:hAnsi="Calibri"/>
        </w:rPr>
      </w:pPr>
      <w:bookmarkStart w:id="0" w:name="_Toc90888200"/>
      <w:proofErr w:type="gramStart"/>
      <w:r>
        <w:t>D.1.1</w:t>
      </w:r>
      <w:proofErr w:type="gramEnd"/>
      <w:r>
        <w:tab/>
        <w:t>TECHNICKÁ ZPRÁVA</w:t>
      </w:r>
      <w:bookmarkEnd w:id="0"/>
    </w:p>
    <w:p w14:paraId="4F737BCE" w14:textId="77777777" w:rsidR="002F047A" w:rsidRDefault="002F047A" w:rsidP="00E2474E"/>
    <w:p w14:paraId="1C616654" w14:textId="77777777" w:rsidR="002F047A" w:rsidRDefault="002F047A" w:rsidP="00E2474E"/>
    <w:p w14:paraId="5F9F6BD9" w14:textId="77777777" w:rsidR="006377A7" w:rsidRPr="00866BCC" w:rsidRDefault="006377A7" w:rsidP="002F047A">
      <w:pPr>
        <w:ind w:firstLine="709"/>
        <w:rPr>
          <w:rFonts w:ascii="Calibri" w:hAnsi="Calibri"/>
          <w:b/>
          <w:u w:val="single"/>
        </w:rPr>
      </w:pPr>
      <w:r w:rsidRPr="00866BCC">
        <w:rPr>
          <w:rFonts w:ascii="Calibri" w:hAnsi="Calibri"/>
          <w:b/>
          <w:sz w:val="28"/>
          <w:szCs w:val="28"/>
        </w:rPr>
        <w:t xml:space="preserve">IO 01    </w:t>
      </w:r>
      <w:r w:rsidRPr="00866BCC">
        <w:rPr>
          <w:rFonts w:ascii="Calibri" w:hAnsi="Calibri"/>
          <w:b/>
          <w:sz w:val="28"/>
          <w:szCs w:val="28"/>
        </w:rPr>
        <w:tab/>
      </w:r>
      <w:r w:rsidR="005D68D5">
        <w:rPr>
          <w:rFonts w:ascii="Calibri" w:hAnsi="Calibri"/>
          <w:b/>
          <w:sz w:val="28"/>
          <w:szCs w:val="28"/>
        </w:rPr>
        <w:t>OPRAVA JEZOVÉHO TĚLESA</w:t>
      </w:r>
    </w:p>
    <w:p w14:paraId="01F93AAE" w14:textId="77777777" w:rsidR="000C114A" w:rsidRPr="00866BCC" w:rsidRDefault="007051E1" w:rsidP="006377A7">
      <w:pPr>
        <w:ind w:firstLine="709"/>
        <w:rPr>
          <w:rFonts w:ascii="Calibri" w:hAnsi="Calibri"/>
          <w:b/>
          <w:sz w:val="28"/>
          <w:szCs w:val="28"/>
        </w:rPr>
      </w:pPr>
      <w:r w:rsidRPr="00866BCC">
        <w:rPr>
          <w:rFonts w:ascii="Calibri" w:hAnsi="Calibri"/>
          <w:b/>
          <w:sz w:val="28"/>
          <w:szCs w:val="28"/>
        </w:rPr>
        <w:t>IO 02</w:t>
      </w:r>
      <w:r w:rsidR="002C5448" w:rsidRPr="00866BCC">
        <w:rPr>
          <w:rFonts w:ascii="Calibri" w:hAnsi="Calibri"/>
          <w:b/>
          <w:sz w:val="28"/>
          <w:szCs w:val="28"/>
        </w:rPr>
        <w:tab/>
      </w:r>
      <w:r w:rsidR="006377A7" w:rsidRPr="00866BCC">
        <w:rPr>
          <w:rFonts w:ascii="Calibri" w:hAnsi="Calibri"/>
          <w:b/>
          <w:sz w:val="28"/>
          <w:szCs w:val="28"/>
        </w:rPr>
        <w:tab/>
      </w:r>
      <w:r w:rsidR="005D68D5">
        <w:rPr>
          <w:rFonts w:ascii="Calibri" w:hAnsi="Calibri"/>
          <w:b/>
          <w:sz w:val="28"/>
          <w:szCs w:val="28"/>
        </w:rPr>
        <w:t>SPORTOVNÍ PROPUST</w:t>
      </w:r>
    </w:p>
    <w:p w14:paraId="514CC654" w14:textId="77777777" w:rsidR="00820EA2" w:rsidRDefault="00820EA2" w:rsidP="007051E1">
      <w:pPr>
        <w:ind w:firstLine="709"/>
        <w:rPr>
          <w:rFonts w:ascii="Calibri" w:hAnsi="Calibri"/>
          <w:b/>
          <w:sz w:val="28"/>
          <w:szCs w:val="28"/>
        </w:rPr>
      </w:pPr>
      <w:r w:rsidRPr="00866BCC">
        <w:rPr>
          <w:rFonts w:ascii="Calibri" w:hAnsi="Calibri"/>
          <w:b/>
          <w:sz w:val="28"/>
          <w:szCs w:val="28"/>
        </w:rPr>
        <w:t>IO 03</w:t>
      </w:r>
      <w:r w:rsidRPr="00866BCC">
        <w:rPr>
          <w:rFonts w:ascii="Calibri" w:hAnsi="Calibri"/>
          <w:b/>
          <w:sz w:val="28"/>
          <w:szCs w:val="28"/>
        </w:rPr>
        <w:tab/>
        <w:t xml:space="preserve">       </w:t>
      </w:r>
      <w:r w:rsidR="006377A7" w:rsidRPr="00866BCC">
        <w:rPr>
          <w:rFonts w:ascii="Calibri" w:hAnsi="Calibri"/>
          <w:b/>
          <w:sz w:val="28"/>
          <w:szCs w:val="28"/>
        </w:rPr>
        <w:tab/>
      </w:r>
      <w:r w:rsidR="005D68D5">
        <w:rPr>
          <w:rFonts w:ascii="Calibri" w:hAnsi="Calibri"/>
          <w:b/>
          <w:sz w:val="28"/>
          <w:szCs w:val="28"/>
        </w:rPr>
        <w:t>RYBÍ PŘECHOD</w:t>
      </w:r>
    </w:p>
    <w:p w14:paraId="0961694D" w14:textId="77777777" w:rsidR="00AA2BB5" w:rsidRDefault="00AA2BB5" w:rsidP="007051E1">
      <w:pPr>
        <w:ind w:firstLine="709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IO 04</w:t>
      </w:r>
      <w:r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r w:rsidR="005D68D5">
        <w:rPr>
          <w:rFonts w:ascii="Calibri" w:hAnsi="Calibri"/>
          <w:b/>
          <w:sz w:val="28"/>
          <w:szCs w:val="28"/>
        </w:rPr>
        <w:t>ŠTĚRKOVÁ PROPUST</w:t>
      </w:r>
    </w:p>
    <w:p w14:paraId="79115ED9" w14:textId="77777777" w:rsidR="005928A3" w:rsidRDefault="005928A3" w:rsidP="007051E1">
      <w:pPr>
        <w:ind w:firstLine="709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IO 05</w:t>
      </w:r>
      <w:r w:rsidR="005D68D5">
        <w:rPr>
          <w:rFonts w:ascii="Calibri" w:hAnsi="Calibri"/>
          <w:b/>
          <w:sz w:val="28"/>
          <w:szCs w:val="28"/>
        </w:rPr>
        <w:tab/>
      </w:r>
      <w:r>
        <w:rPr>
          <w:rFonts w:ascii="Calibri" w:hAnsi="Calibri"/>
          <w:b/>
          <w:sz w:val="28"/>
          <w:szCs w:val="28"/>
        </w:rPr>
        <w:tab/>
      </w:r>
      <w:r w:rsidR="005D68D5">
        <w:rPr>
          <w:rFonts w:ascii="Calibri" w:hAnsi="Calibri"/>
          <w:b/>
          <w:sz w:val="28"/>
          <w:szCs w:val="28"/>
        </w:rPr>
        <w:t>ÚPRAVY KORYTA OTAVY</w:t>
      </w:r>
    </w:p>
    <w:p w14:paraId="2A70ADA9" w14:textId="77777777" w:rsidR="00FA6E21" w:rsidRPr="00BC76D9" w:rsidRDefault="009E3A59">
      <w:pPr>
        <w:rPr>
          <w:b/>
          <w:sz w:val="32"/>
          <w:szCs w:val="32"/>
          <w:u w:val="double"/>
        </w:rPr>
      </w:pPr>
      <w:r w:rsidRPr="00BC76D9">
        <w:rPr>
          <w:b/>
          <w:sz w:val="32"/>
          <w:szCs w:val="32"/>
          <w:u w:val="double"/>
        </w:rPr>
        <w:t>_________________________________________________</w:t>
      </w:r>
    </w:p>
    <w:p w14:paraId="3FC2E591" w14:textId="77777777" w:rsidR="00410272" w:rsidRPr="00BC76D9" w:rsidRDefault="00410272"/>
    <w:p w14:paraId="32EDB5DB" w14:textId="77777777" w:rsidR="00DB2203" w:rsidRDefault="00DB2203">
      <w:pPr>
        <w:rPr>
          <w:rFonts w:ascii="Calibri" w:hAnsi="Calibri"/>
        </w:rPr>
      </w:pPr>
      <w:r w:rsidRPr="00866BCC">
        <w:rPr>
          <w:rFonts w:ascii="Calibri" w:hAnsi="Calibri"/>
        </w:rPr>
        <w:t>Obsah:</w:t>
      </w:r>
    </w:p>
    <w:p w14:paraId="646665A7" w14:textId="77777777" w:rsidR="00F945DE" w:rsidRPr="00866BCC" w:rsidRDefault="00F945DE">
      <w:pPr>
        <w:rPr>
          <w:rFonts w:ascii="Calibri" w:hAnsi="Calibri"/>
        </w:rPr>
      </w:pPr>
    </w:p>
    <w:p w14:paraId="4756A25E" w14:textId="77777777" w:rsidR="005D4D60" w:rsidRDefault="00FA7DCB" w:rsidP="005D4D60">
      <w:pPr>
        <w:pStyle w:val="Obsah2"/>
        <w:numPr>
          <w:ilvl w:val="0"/>
          <w:numId w:val="0"/>
        </w:numPr>
        <w:tabs>
          <w:tab w:val="left" w:pos="1701"/>
        </w:tabs>
        <w:ind w:left="600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D2AFE">
        <w:rPr>
          <w:rFonts w:asciiTheme="minorHAnsi" w:hAnsiTheme="minorHAnsi"/>
        </w:rPr>
        <w:fldChar w:fldCharType="begin"/>
      </w:r>
      <w:r w:rsidRPr="007D2AFE">
        <w:rPr>
          <w:rFonts w:asciiTheme="minorHAnsi" w:hAnsiTheme="minorHAnsi"/>
        </w:rPr>
        <w:instrText xml:space="preserve"> TOC \h \z \t "číslo1;1;číslo2;2;číslo3;3" </w:instrText>
      </w:r>
      <w:r w:rsidRPr="007D2AFE">
        <w:rPr>
          <w:rFonts w:asciiTheme="minorHAnsi" w:hAnsiTheme="minorHAnsi"/>
        </w:rPr>
        <w:fldChar w:fldCharType="separate"/>
      </w:r>
      <w:hyperlink w:anchor="_Toc90888200" w:history="1">
        <w:r w:rsidR="005D4D60" w:rsidRPr="00CA2E4F">
          <w:rPr>
            <w:rStyle w:val="Hypertextovodkaz"/>
            <w:noProof/>
          </w:rPr>
          <w:t>D.1.1</w:t>
        </w:r>
        <w:r w:rsidR="005D4D6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4D60" w:rsidRPr="00CA2E4F">
          <w:rPr>
            <w:rStyle w:val="Hypertextovodkaz"/>
            <w:noProof/>
          </w:rPr>
          <w:t>TECHNICKÁ ZPRÁVA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_Toc90888200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</w:t>
        </w:r>
        <w:r w:rsidR="005D4D60">
          <w:rPr>
            <w:noProof/>
            <w:webHidden/>
          </w:rPr>
          <w:fldChar w:fldCharType="end"/>
        </w:r>
      </w:hyperlink>
    </w:p>
    <w:p w14:paraId="619FBCCC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01" w:history="1">
        <w:r w:rsidR="005D4D60" w:rsidRPr="00CA2E4F">
          <w:rPr>
            <w:rStyle w:val="Hypertextovodkaz"/>
            <w:rFonts w:ascii="Calibri" w:eastAsia="MS Mincho" w:hAnsi="Calibri"/>
            <w:noProof/>
          </w:rPr>
          <w:t>1.a Popis inženýrského objektu, jeho funkčního a technického řešení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_Toc90888201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2</w:t>
        </w:r>
        <w:r w:rsidR="005D4D60">
          <w:rPr>
            <w:noProof/>
            <w:webHidden/>
          </w:rPr>
          <w:fldChar w:fldCharType="end"/>
        </w:r>
      </w:hyperlink>
    </w:p>
    <w:p w14:paraId="481AD758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02" w:history="1">
        <w:r w:rsidR="005D4D60" w:rsidRPr="00CA2E4F">
          <w:rPr>
            <w:rStyle w:val="Hypertextovodkaz"/>
            <w:rFonts w:ascii="Calibri" w:eastAsia="MS Mincho" w:hAnsi="Calibri"/>
            <w:noProof/>
          </w:rPr>
          <w:t xml:space="preserve">1.b. </w:t>
        </w:r>
        <w:r w:rsidR="005D4D6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4D60" w:rsidRPr="00CA2E4F">
          <w:rPr>
            <w:rStyle w:val="Hypertextovodkaz"/>
            <w:rFonts w:ascii="Calibri" w:eastAsia="MS Mincho" w:hAnsi="Calibri"/>
            <w:noProof/>
          </w:rPr>
          <w:t>Požadavky na vybavení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_Toc90888202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10</w:t>
        </w:r>
        <w:r w:rsidR="005D4D60">
          <w:rPr>
            <w:noProof/>
            <w:webHidden/>
          </w:rPr>
          <w:fldChar w:fldCharType="end"/>
        </w:r>
      </w:hyperlink>
    </w:p>
    <w:p w14:paraId="48C420C3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03" w:history="1">
        <w:r w:rsidR="005D4D60" w:rsidRPr="00CA2E4F">
          <w:rPr>
            <w:rStyle w:val="Hypertextovodkaz"/>
            <w:rFonts w:ascii="Calibri" w:eastAsia="MS Mincho" w:hAnsi="Calibri"/>
            <w:noProof/>
          </w:rPr>
          <w:t>1.c.  Napojení na stávající technickou infrastrukturu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_Toc90888203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10</w:t>
        </w:r>
        <w:r w:rsidR="005D4D60">
          <w:rPr>
            <w:noProof/>
            <w:webHidden/>
          </w:rPr>
          <w:fldChar w:fldCharType="end"/>
        </w:r>
      </w:hyperlink>
    </w:p>
    <w:p w14:paraId="2729B1DB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04" w:history="1">
        <w:r w:rsidR="005D4D60" w:rsidRPr="00CA2E4F">
          <w:rPr>
            <w:rStyle w:val="Hypertextovodkaz"/>
            <w:rFonts w:ascii="Calibri" w:eastAsia="MS Mincho" w:hAnsi="Calibri"/>
            <w:noProof/>
          </w:rPr>
          <w:t>1.d. Vliv na povrchové a podzemní vody, včetně řešení jejich zneškodňování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_Toc90888204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10</w:t>
        </w:r>
        <w:r w:rsidR="005D4D60">
          <w:rPr>
            <w:noProof/>
            <w:webHidden/>
          </w:rPr>
          <w:fldChar w:fldCharType="end"/>
        </w:r>
      </w:hyperlink>
    </w:p>
    <w:p w14:paraId="0598F04F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05" w:history="1">
        <w:r w:rsidR="005D4D60" w:rsidRPr="00CA2E4F">
          <w:rPr>
            <w:rStyle w:val="Hypertextovodkaz"/>
            <w:rFonts w:ascii="Calibri" w:eastAsia="MS Mincho" w:hAnsi="Calibri"/>
            <w:noProof/>
          </w:rPr>
          <w:t>1.e. Údaje o zpracovaných technických výpočtech a jejich důsledcích pro navrhované řešení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_Toc90888205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10</w:t>
        </w:r>
        <w:r w:rsidR="005D4D60">
          <w:rPr>
            <w:noProof/>
            <w:webHidden/>
          </w:rPr>
          <w:fldChar w:fldCharType="end"/>
        </w:r>
      </w:hyperlink>
    </w:p>
    <w:p w14:paraId="5747C0B1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06" w:history="1">
        <w:r w:rsidR="005D4D60" w:rsidRPr="00CA2E4F">
          <w:rPr>
            <w:rStyle w:val="Hypertextovodkaz"/>
            <w:rFonts w:ascii="Calibri" w:eastAsia="MS Mincho" w:hAnsi="Calibri"/>
            <w:noProof/>
          </w:rPr>
          <w:t>1.f.  Požadavky na postup stavebních a montážních prací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_Toc90888206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11</w:t>
        </w:r>
        <w:r w:rsidR="005D4D60">
          <w:rPr>
            <w:noProof/>
            <w:webHidden/>
          </w:rPr>
          <w:fldChar w:fldCharType="end"/>
        </w:r>
      </w:hyperlink>
    </w:p>
    <w:p w14:paraId="76B836C4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07" w:history="1">
        <w:r w:rsidR="005D4D60" w:rsidRPr="00CA2E4F">
          <w:rPr>
            <w:rStyle w:val="Hypertextovodkaz"/>
            <w:rFonts w:ascii="Calibri" w:hAnsi="Calibri"/>
            <w:noProof/>
          </w:rPr>
          <w:t>1.g. Požadavky na provoz zařízení, údaje o materiálech, energiích, dopravě, skladování apod.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_Toc90888207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11</w:t>
        </w:r>
        <w:r w:rsidR="005D4D60">
          <w:rPr>
            <w:noProof/>
            <w:webHidden/>
          </w:rPr>
          <w:fldChar w:fldCharType="end"/>
        </w:r>
      </w:hyperlink>
    </w:p>
    <w:p w14:paraId="1419EFB2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08" w:history="1">
        <w:r w:rsidR="005D4D60" w:rsidRPr="00CA2E4F">
          <w:rPr>
            <w:rStyle w:val="Hypertextovodkaz"/>
            <w:rFonts w:ascii="Calibri" w:eastAsia="MS Mincho" w:hAnsi="Calibri"/>
            <w:noProof/>
          </w:rPr>
          <w:t>1.h. Řešení komunikací a ploch z hlediska přístupu a užívání osobami s omezenou schopností pohybu a orientace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_Toc90888208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11</w:t>
        </w:r>
        <w:r w:rsidR="005D4D60">
          <w:rPr>
            <w:noProof/>
            <w:webHidden/>
          </w:rPr>
          <w:fldChar w:fldCharType="end"/>
        </w:r>
      </w:hyperlink>
    </w:p>
    <w:p w14:paraId="420D481F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09" w:history="1">
        <w:r w:rsidR="005D4D60" w:rsidRPr="00CA2E4F">
          <w:rPr>
            <w:rStyle w:val="Hypertextovodkaz"/>
            <w:rFonts w:ascii="Calibri" w:eastAsia="MS Mincho" w:hAnsi="Calibri"/>
            <w:noProof/>
          </w:rPr>
          <w:t>1.i.  Důsledky na životní prostředí a bezpečnost práce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_Toc90888209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11</w:t>
        </w:r>
        <w:r w:rsidR="005D4D60">
          <w:rPr>
            <w:noProof/>
            <w:webHidden/>
          </w:rPr>
          <w:fldChar w:fldCharType="end"/>
        </w:r>
      </w:hyperlink>
    </w:p>
    <w:p w14:paraId="1294998B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10" w:history="1">
        <w:r w:rsidR="005D4D60" w:rsidRPr="00CA2E4F">
          <w:rPr>
            <w:rStyle w:val="Hypertextovodkaz"/>
            <w:rFonts w:ascii="Calibri" w:eastAsia="MS Mincho" w:hAnsi="Calibri"/>
            <w:noProof/>
          </w:rPr>
          <w:t>1.j. Údaje o požadované jakosti navržených materiálů a o požadované jakosti provedení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_Toc90888210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11</w:t>
        </w:r>
        <w:r w:rsidR="005D4D60">
          <w:rPr>
            <w:noProof/>
            <w:webHidden/>
          </w:rPr>
          <w:fldChar w:fldCharType="end"/>
        </w:r>
      </w:hyperlink>
    </w:p>
    <w:p w14:paraId="69D31986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11" w:history="1">
        <w:r w:rsidR="005D4D60" w:rsidRPr="00CA2E4F">
          <w:rPr>
            <w:rStyle w:val="Hypertextovodkaz"/>
            <w:rFonts w:ascii="Calibri" w:eastAsia="MS Mincho" w:hAnsi="Calibri"/>
            <w:noProof/>
          </w:rPr>
          <w:t>1.k. Popis netradičních technologických postupů a zvláštních požadavků na provádění a jakost navržených konstrukcí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_Toc90888211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12</w:t>
        </w:r>
        <w:r w:rsidR="005D4D60">
          <w:rPr>
            <w:noProof/>
            <w:webHidden/>
          </w:rPr>
          <w:fldChar w:fldCharType="end"/>
        </w:r>
      </w:hyperlink>
    </w:p>
    <w:p w14:paraId="62871413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12" w:history="1">
        <w:r w:rsidR="005D4D60" w:rsidRPr="00CA2E4F">
          <w:rPr>
            <w:rStyle w:val="Hypertextovodkaz"/>
            <w:rFonts w:ascii="Calibri" w:eastAsia="MS Mincho" w:hAnsi="Calibri"/>
            <w:noProof/>
          </w:rPr>
          <w:t>1.l. Požadavky na vypracování dokumentace zajišťované zhotovitelem stavby – obsah a rozsah výrobní a dílenské dokumentace zhotovitele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_Toc90888212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12</w:t>
        </w:r>
        <w:r w:rsidR="005D4D60">
          <w:rPr>
            <w:noProof/>
            <w:webHidden/>
          </w:rPr>
          <w:fldChar w:fldCharType="end"/>
        </w:r>
      </w:hyperlink>
    </w:p>
    <w:p w14:paraId="731A1A68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13" w:history="1">
        <w:r w:rsidR="005D4D60" w:rsidRPr="00CA2E4F">
          <w:rPr>
            <w:rStyle w:val="Hypertextovodkaz"/>
            <w:rFonts w:ascii="Calibri" w:eastAsia="MS Mincho" w:hAnsi="Calibri"/>
            <w:noProof/>
          </w:rPr>
          <w:t>1.m. Stanovení požadovaných kontrol zakrývaných konstrukcí a případných kontrolních měření a zkoušek, pokud jsou považovány nad rámec povinných, stanovených příslušnými technologickými předpisy a normami: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_Toc90888213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12</w:t>
        </w:r>
        <w:r w:rsidR="005D4D60">
          <w:rPr>
            <w:noProof/>
            <w:webHidden/>
          </w:rPr>
          <w:fldChar w:fldCharType="end"/>
        </w:r>
      </w:hyperlink>
    </w:p>
    <w:p w14:paraId="4B73EB23" w14:textId="77777777" w:rsidR="005D4D60" w:rsidRDefault="00B05BC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0888214" w:history="1">
        <w:r w:rsidR="005D4D60" w:rsidRPr="00CA2E4F">
          <w:rPr>
            <w:rStyle w:val="Hypertextovodkaz"/>
            <w:rFonts w:ascii="Calibri" w:eastAsia="MS Mincho" w:hAnsi="Calibri"/>
            <w:noProof/>
          </w:rPr>
          <w:t>1.n. Výpis použitých norem</w:t>
        </w:r>
        <w:r w:rsidR="005D4D60">
          <w:rPr>
            <w:noProof/>
            <w:webHidden/>
          </w:rPr>
          <w:tab/>
        </w:r>
        <w:r w:rsidR="005D4D60">
          <w:rPr>
            <w:noProof/>
            <w:webHidden/>
          </w:rPr>
          <w:fldChar w:fldCharType="begin"/>
        </w:r>
        <w:r w:rsidR="005D4D60">
          <w:rPr>
            <w:noProof/>
            <w:webHidden/>
          </w:rPr>
          <w:instrText xml:space="preserve"> PAGEREF _Toc90888214 \h </w:instrText>
        </w:r>
        <w:r w:rsidR="005D4D60">
          <w:rPr>
            <w:noProof/>
            <w:webHidden/>
          </w:rPr>
        </w:r>
        <w:r w:rsidR="005D4D60">
          <w:rPr>
            <w:noProof/>
            <w:webHidden/>
          </w:rPr>
          <w:fldChar w:fldCharType="separate"/>
        </w:r>
        <w:r w:rsidR="00211021">
          <w:rPr>
            <w:noProof/>
            <w:webHidden/>
          </w:rPr>
          <w:t>12</w:t>
        </w:r>
        <w:r w:rsidR="005D4D60">
          <w:rPr>
            <w:noProof/>
            <w:webHidden/>
          </w:rPr>
          <w:fldChar w:fldCharType="end"/>
        </w:r>
      </w:hyperlink>
    </w:p>
    <w:p w14:paraId="39107229" w14:textId="77777777" w:rsidR="00FA7DCB" w:rsidRDefault="00FA7DCB" w:rsidP="00C92AA3">
      <w:pPr>
        <w:ind w:left="851"/>
        <w:rPr>
          <w:rFonts w:asciiTheme="minorHAnsi" w:hAnsiTheme="minorHAnsi"/>
        </w:rPr>
      </w:pPr>
      <w:r w:rsidRPr="007D2AFE">
        <w:rPr>
          <w:rFonts w:asciiTheme="minorHAnsi" w:hAnsiTheme="minorHAnsi"/>
        </w:rPr>
        <w:fldChar w:fldCharType="end"/>
      </w:r>
    </w:p>
    <w:p w14:paraId="46F85D92" w14:textId="77777777" w:rsidR="002F047A" w:rsidRDefault="002F047A" w:rsidP="00C92AA3">
      <w:pPr>
        <w:ind w:left="851"/>
        <w:rPr>
          <w:rFonts w:asciiTheme="minorHAnsi" w:hAnsiTheme="minorHAnsi"/>
        </w:rPr>
      </w:pPr>
    </w:p>
    <w:p w14:paraId="412A793D" w14:textId="77777777" w:rsidR="005D4D60" w:rsidRDefault="005D4D60" w:rsidP="00C92AA3">
      <w:pPr>
        <w:ind w:left="851"/>
        <w:rPr>
          <w:rFonts w:asciiTheme="minorHAnsi" w:hAnsiTheme="minorHAnsi"/>
        </w:rPr>
      </w:pPr>
    </w:p>
    <w:p w14:paraId="1579F2C7" w14:textId="77777777" w:rsidR="005D4D60" w:rsidRDefault="005D4D60" w:rsidP="00C92AA3">
      <w:pPr>
        <w:ind w:left="851"/>
        <w:rPr>
          <w:rFonts w:asciiTheme="minorHAnsi" w:hAnsiTheme="minorHAnsi"/>
        </w:rPr>
      </w:pPr>
    </w:p>
    <w:p w14:paraId="02637910" w14:textId="77777777" w:rsidR="005D4D60" w:rsidRDefault="005D4D60" w:rsidP="00C92AA3">
      <w:pPr>
        <w:ind w:left="851"/>
        <w:rPr>
          <w:rFonts w:asciiTheme="minorHAnsi" w:hAnsiTheme="minorHAnsi"/>
        </w:rPr>
      </w:pPr>
    </w:p>
    <w:p w14:paraId="3D281A34" w14:textId="77777777" w:rsidR="005D4D60" w:rsidRDefault="005D4D60" w:rsidP="00C92AA3">
      <w:pPr>
        <w:ind w:left="851"/>
        <w:rPr>
          <w:rFonts w:asciiTheme="minorHAnsi" w:hAnsiTheme="minorHAnsi"/>
        </w:rPr>
      </w:pPr>
    </w:p>
    <w:p w14:paraId="468209FE" w14:textId="77777777" w:rsidR="005D4D60" w:rsidRDefault="005D4D60" w:rsidP="00C92AA3">
      <w:pPr>
        <w:ind w:left="851"/>
        <w:rPr>
          <w:rFonts w:asciiTheme="minorHAnsi" w:hAnsiTheme="minorHAnsi"/>
        </w:rPr>
      </w:pPr>
    </w:p>
    <w:p w14:paraId="05C64299" w14:textId="77777777" w:rsidR="005D4D60" w:rsidRDefault="005D4D60" w:rsidP="00C92AA3">
      <w:pPr>
        <w:ind w:left="851"/>
        <w:rPr>
          <w:rFonts w:asciiTheme="minorHAnsi" w:hAnsiTheme="minorHAnsi"/>
        </w:rPr>
      </w:pPr>
    </w:p>
    <w:p w14:paraId="21F59B96" w14:textId="77777777" w:rsidR="005D4D60" w:rsidRDefault="005D4D60" w:rsidP="00C92AA3">
      <w:pPr>
        <w:ind w:left="851"/>
        <w:rPr>
          <w:rFonts w:asciiTheme="minorHAnsi" w:hAnsiTheme="minorHAnsi"/>
        </w:rPr>
      </w:pPr>
    </w:p>
    <w:p w14:paraId="665E7F37" w14:textId="77777777" w:rsidR="002F047A" w:rsidRPr="007D2AFE" w:rsidRDefault="002F047A" w:rsidP="00C92AA3">
      <w:pPr>
        <w:ind w:left="851"/>
        <w:rPr>
          <w:rFonts w:asciiTheme="minorHAnsi" w:hAnsiTheme="minorHAnsi"/>
        </w:rPr>
      </w:pPr>
    </w:p>
    <w:p w14:paraId="524343E3" w14:textId="77777777" w:rsidR="00B04983" w:rsidRPr="00866BCC" w:rsidRDefault="00B04983">
      <w:pPr>
        <w:rPr>
          <w:rFonts w:ascii="Calibri" w:hAnsi="Calibri"/>
          <w:u w:val="single"/>
        </w:rPr>
      </w:pPr>
    </w:p>
    <w:p w14:paraId="79902C4F" w14:textId="77777777" w:rsidR="006648B1" w:rsidRPr="00866BCC" w:rsidRDefault="000D6AE5" w:rsidP="000D6AE5">
      <w:pPr>
        <w:pStyle w:val="slo3"/>
        <w:numPr>
          <w:ilvl w:val="0"/>
          <w:numId w:val="0"/>
        </w:numPr>
        <w:ind w:left="720"/>
        <w:jc w:val="both"/>
        <w:rPr>
          <w:rFonts w:ascii="Calibri" w:hAnsi="Calibri"/>
          <w:u w:val="single"/>
        </w:rPr>
      </w:pPr>
      <w:bookmarkStart w:id="1" w:name="_Toc90888201"/>
      <w:proofErr w:type="gramStart"/>
      <w:r w:rsidRPr="00866BCC">
        <w:rPr>
          <w:rFonts w:ascii="Calibri" w:eastAsia="MS Mincho" w:hAnsi="Calibri"/>
        </w:rPr>
        <w:lastRenderedPageBreak/>
        <w:t xml:space="preserve">1.a </w:t>
      </w:r>
      <w:r w:rsidR="00E47502" w:rsidRPr="00866BCC">
        <w:rPr>
          <w:rFonts w:ascii="Calibri" w:eastAsia="MS Mincho" w:hAnsi="Calibri"/>
        </w:rPr>
        <w:t>Popis</w:t>
      </w:r>
      <w:proofErr w:type="gramEnd"/>
      <w:r w:rsidR="00E47502" w:rsidRPr="00866BCC">
        <w:rPr>
          <w:rFonts w:ascii="Calibri" w:eastAsia="MS Mincho" w:hAnsi="Calibri"/>
        </w:rPr>
        <w:t xml:space="preserve"> inženýrského objektu, jeho funkčního a technického řešení</w:t>
      </w:r>
      <w:bookmarkEnd w:id="1"/>
    </w:p>
    <w:p w14:paraId="2B00D287" w14:textId="77777777" w:rsidR="003E139E" w:rsidRPr="00866BCC" w:rsidRDefault="003E139E" w:rsidP="003E139E">
      <w:pPr>
        <w:jc w:val="both"/>
        <w:rPr>
          <w:rFonts w:ascii="Calibri" w:hAnsi="Calibri"/>
        </w:rPr>
      </w:pPr>
    </w:p>
    <w:p w14:paraId="59995A63" w14:textId="77777777" w:rsidR="00A46135" w:rsidRPr="00866BCC" w:rsidRDefault="00A46135" w:rsidP="00627F78">
      <w:pPr>
        <w:jc w:val="both"/>
        <w:rPr>
          <w:rFonts w:ascii="Calibri" w:hAnsi="Calibri"/>
          <w:b/>
          <w:u w:val="single"/>
        </w:rPr>
      </w:pPr>
      <w:bookmarkStart w:id="2" w:name="OLE_LINK3"/>
      <w:r w:rsidRPr="00866BCC">
        <w:rPr>
          <w:rFonts w:ascii="Calibri" w:hAnsi="Calibri"/>
          <w:b/>
          <w:u w:val="single"/>
        </w:rPr>
        <w:t xml:space="preserve">IO 01 </w:t>
      </w:r>
      <w:r w:rsidR="00483E10" w:rsidRPr="00866BCC">
        <w:rPr>
          <w:rFonts w:ascii="Calibri" w:hAnsi="Calibri"/>
          <w:b/>
          <w:u w:val="single"/>
        </w:rPr>
        <w:t>–</w:t>
      </w:r>
      <w:r w:rsidRPr="00866BCC">
        <w:rPr>
          <w:rFonts w:ascii="Calibri" w:hAnsi="Calibri"/>
          <w:b/>
          <w:u w:val="single"/>
        </w:rPr>
        <w:t xml:space="preserve"> </w:t>
      </w:r>
      <w:r w:rsidR="00530701">
        <w:rPr>
          <w:rFonts w:ascii="Calibri" w:hAnsi="Calibri"/>
          <w:b/>
          <w:u w:val="single"/>
        </w:rPr>
        <w:t>Oprava jezového tělesa</w:t>
      </w:r>
    </w:p>
    <w:p w14:paraId="6B2D5D88" w14:textId="77777777" w:rsidR="00A46135" w:rsidRPr="00BC76D9" w:rsidRDefault="00A46135" w:rsidP="003E139E">
      <w:pPr>
        <w:jc w:val="both"/>
      </w:pPr>
    </w:p>
    <w:p w14:paraId="466A14E1" w14:textId="77777777" w:rsidR="009E5A66" w:rsidRPr="00866BCC" w:rsidRDefault="00941969" w:rsidP="00483E10">
      <w:pPr>
        <w:pStyle w:val="Zkladntext"/>
        <w:rPr>
          <w:rFonts w:ascii="Calibri" w:hAnsi="Calibri"/>
        </w:rPr>
      </w:pPr>
      <w:r w:rsidRPr="00866BCC">
        <w:rPr>
          <w:rFonts w:ascii="Calibri" w:hAnsi="Calibri"/>
          <w:i/>
          <w:u w:val="single"/>
        </w:rPr>
        <w:t xml:space="preserve">Údaje o projektovaných kapacitách </w:t>
      </w:r>
      <w:r w:rsidR="00C92AA3" w:rsidRPr="00866BCC">
        <w:rPr>
          <w:rFonts w:ascii="Calibri" w:hAnsi="Calibri"/>
          <w:i/>
          <w:u w:val="single"/>
        </w:rPr>
        <w:t>(parametrech)</w:t>
      </w:r>
      <w:r w:rsidRPr="00866BCC">
        <w:rPr>
          <w:rFonts w:ascii="Calibri" w:hAnsi="Calibri"/>
          <w:i/>
          <w:u w:val="single"/>
        </w:rPr>
        <w:t>:</w:t>
      </w:r>
      <w:r w:rsidR="00483E10" w:rsidRPr="00866BCC">
        <w:rPr>
          <w:rFonts w:ascii="Calibri" w:hAnsi="Calibri"/>
        </w:rPr>
        <w:t xml:space="preserve"> </w:t>
      </w:r>
    </w:p>
    <w:p w14:paraId="6EAFD9EC" w14:textId="77777777" w:rsidR="00F7436F" w:rsidRPr="00866BCC" w:rsidRDefault="00F7436F" w:rsidP="00483E10">
      <w:pPr>
        <w:pStyle w:val="Zkladntext"/>
        <w:rPr>
          <w:rFonts w:ascii="Calibri" w:hAnsi="Calibri"/>
        </w:rPr>
      </w:pPr>
    </w:p>
    <w:p w14:paraId="6B4818EF" w14:textId="3738AC13" w:rsidR="00007964" w:rsidRDefault="00007964" w:rsidP="00237F35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délka koruny jezu po úpravě: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 w:rsidR="00E807B4">
        <w:rPr>
          <w:rFonts w:ascii="Calibri" w:hAnsi="Calibri"/>
          <w:bCs/>
          <w:szCs w:val="24"/>
        </w:rPr>
        <w:tab/>
      </w:r>
      <w:proofErr w:type="gramStart"/>
      <w:r>
        <w:rPr>
          <w:rFonts w:ascii="Calibri" w:hAnsi="Calibri"/>
          <w:bCs/>
          <w:szCs w:val="24"/>
        </w:rPr>
        <w:t>3</w:t>
      </w:r>
      <w:r w:rsidR="00806515">
        <w:rPr>
          <w:rFonts w:ascii="Calibri" w:hAnsi="Calibri"/>
          <w:bCs/>
          <w:szCs w:val="24"/>
        </w:rPr>
        <w:t>9</w:t>
      </w:r>
      <w:r>
        <w:rPr>
          <w:rFonts w:ascii="Calibri" w:hAnsi="Calibri"/>
          <w:bCs/>
          <w:szCs w:val="24"/>
        </w:rPr>
        <w:t>,</w:t>
      </w:r>
      <w:r w:rsidR="00806515">
        <w:rPr>
          <w:rFonts w:ascii="Calibri" w:hAnsi="Calibri"/>
          <w:bCs/>
          <w:szCs w:val="24"/>
        </w:rPr>
        <w:t>1</w:t>
      </w:r>
      <w:r>
        <w:rPr>
          <w:rFonts w:ascii="Calibri" w:hAnsi="Calibri"/>
          <w:bCs/>
          <w:szCs w:val="24"/>
        </w:rPr>
        <w:t>1  m</w:t>
      </w:r>
      <w:proofErr w:type="gramEnd"/>
    </w:p>
    <w:p w14:paraId="61A82C13" w14:textId="3D5B2930" w:rsidR="00806515" w:rsidRDefault="00806515" w:rsidP="00237F35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        z toho úsek snížené koruny (-10 cm):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 xml:space="preserve">  </w:t>
      </w:r>
      <w:proofErr w:type="gramStart"/>
      <w:r w:rsidR="00E11BD0">
        <w:rPr>
          <w:rFonts w:ascii="Calibri" w:hAnsi="Calibri"/>
          <w:bCs/>
          <w:szCs w:val="24"/>
        </w:rPr>
        <w:t>2</w:t>
      </w:r>
      <w:r>
        <w:rPr>
          <w:rFonts w:ascii="Calibri" w:hAnsi="Calibri"/>
          <w:bCs/>
          <w:szCs w:val="24"/>
        </w:rPr>
        <w:t>,</w:t>
      </w:r>
      <w:r w:rsidR="00E11BD0">
        <w:rPr>
          <w:rFonts w:ascii="Calibri" w:hAnsi="Calibri"/>
          <w:bCs/>
          <w:szCs w:val="24"/>
        </w:rPr>
        <w:t>0</w:t>
      </w:r>
      <w:r>
        <w:rPr>
          <w:rFonts w:ascii="Calibri" w:hAnsi="Calibri"/>
          <w:bCs/>
          <w:szCs w:val="24"/>
        </w:rPr>
        <w:t xml:space="preserve">  m</w:t>
      </w:r>
      <w:proofErr w:type="gramEnd"/>
    </w:p>
    <w:p w14:paraId="47F17FBC" w14:textId="493192CD" w:rsidR="006C78D6" w:rsidRDefault="006C78D6" w:rsidP="00237F35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délka prahu vývaru po úpravě: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 w:rsidR="00E807B4"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>36,</w:t>
      </w:r>
      <w:r w:rsidR="00806515">
        <w:rPr>
          <w:rFonts w:ascii="Calibri" w:hAnsi="Calibri"/>
          <w:bCs/>
          <w:szCs w:val="24"/>
        </w:rPr>
        <w:t>6</w:t>
      </w:r>
      <w:r>
        <w:rPr>
          <w:rFonts w:ascii="Calibri" w:hAnsi="Calibri"/>
          <w:bCs/>
          <w:szCs w:val="24"/>
        </w:rPr>
        <w:t>8 m</w:t>
      </w:r>
    </w:p>
    <w:p w14:paraId="16BE3354" w14:textId="77777777" w:rsidR="00237F35" w:rsidRPr="00237F35" w:rsidRDefault="00530701" w:rsidP="00237F35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úseky porušené koruny</w:t>
      </w:r>
      <w:r w:rsidR="00237F35" w:rsidRPr="00237F35">
        <w:rPr>
          <w:rFonts w:ascii="Calibri" w:hAnsi="Calibri"/>
          <w:bCs/>
          <w:szCs w:val="24"/>
        </w:rPr>
        <w:t>:</w:t>
      </w:r>
      <w:r w:rsidR="00237F35" w:rsidRPr="00237F35">
        <w:rPr>
          <w:rFonts w:ascii="Calibri" w:hAnsi="Calibri"/>
          <w:bCs/>
          <w:szCs w:val="24"/>
        </w:rPr>
        <w:tab/>
      </w:r>
      <w:r w:rsidR="00237F35" w:rsidRPr="00237F35">
        <w:rPr>
          <w:rFonts w:ascii="Calibri" w:hAnsi="Calibri"/>
          <w:bCs/>
          <w:szCs w:val="24"/>
        </w:rPr>
        <w:tab/>
      </w:r>
      <w:r w:rsidR="00237F35" w:rsidRPr="00237F35">
        <w:rPr>
          <w:rFonts w:ascii="Calibri" w:hAnsi="Calibri"/>
          <w:bCs/>
          <w:szCs w:val="24"/>
        </w:rPr>
        <w:tab/>
      </w:r>
      <w:r w:rsidR="00237F35" w:rsidRPr="00237F35">
        <w:rPr>
          <w:rFonts w:ascii="Calibri" w:hAnsi="Calibri"/>
          <w:bCs/>
          <w:szCs w:val="24"/>
        </w:rPr>
        <w:tab/>
      </w:r>
      <w:r w:rsidR="00237F35" w:rsidRPr="00237F35">
        <w:rPr>
          <w:rFonts w:ascii="Calibri" w:hAnsi="Calibri"/>
          <w:bCs/>
          <w:szCs w:val="24"/>
        </w:rPr>
        <w:tab/>
      </w:r>
      <w:r w:rsidR="00237F35" w:rsidRPr="00237F35"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 w:rsidR="00E807B4">
        <w:rPr>
          <w:rFonts w:ascii="Calibri" w:hAnsi="Calibri"/>
          <w:bCs/>
          <w:szCs w:val="24"/>
        </w:rPr>
        <w:tab/>
      </w:r>
      <w:r w:rsidR="00007964">
        <w:rPr>
          <w:rFonts w:ascii="Calibri" w:hAnsi="Calibri"/>
          <w:bCs/>
          <w:szCs w:val="24"/>
        </w:rPr>
        <w:t>4,3 + 11 m</w:t>
      </w:r>
    </w:p>
    <w:p w14:paraId="19C3E3CD" w14:textId="77777777" w:rsidR="00237F35" w:rsidRPr="00237F35" w:rsidRDefault="00530701" w:rsidP="00237F35">
      <w:pPr>
        <w:ind w:firstLine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plocha </w:t>
      </w:r>
      <w:r w:rsidR="00E807B4">
        <w:rPr>
          <w:rFonts w:ascii="Calibri" w:hAnsi="Calibri"/>
          <w:bCs/>
          <w:szCs w:val="24"/>
        </w:rPr>
        <w:t xml:space="preserve">lokálních </w:t>
      </w:r>
      <w:r>
        <w:rPr>
          <w:rFonts w:ascii="Calibri" w:hAnsi="Calibri"/>
          <w:bCs/>
          <w:szCs w:val="24"/>
        </w:rPr>
        <w:t>porušení přelivné plochy (</w:t>
      </w:r>
      <w:r w:rsidR="009A6BBE">
        <w:rPr>
          <w:rFonts w:ascii="Calibri" w:hAnsi="Calibri"/>
          <w:bCs/>
          <w:szCs w:val="24"/>
        </w:rPr>
        <w:t xml:space="preserve">5% </w:t>
      </w:r>
      <w:r>
        <w:rPr>
          <w:rFonts w:ascii="Calibri" w:hAnsi="Calibri"/>
          <w:bCs/>
          <w:szCs w:val="24"/>
        </w:rPr>
        <w:t>výpadek kamenů)</w:t>
      </w:r>
      <w:r w:rsidR="00E807B4">
        <w:rPr>
          <w:rFonts w:ascii="Calibri" w:hAnsi="Calibri"/>
          <w:bCs/>
          <w:szCs w:val="24"/>
        </w:rPr>
        <w:tab/>
      </w:r>
      <w:r w:rsidR="00E807B4">
        <w:rPr>
          <w:rFonts w:ascii="Calibri" w:hAnsi="Calibri"/>
          <w:bCs/>
          <w:szCs w:val="24"/>
        </w:rPr>
        <w:tab/>
        <w:t>163</w:t>
      </w:r>
      <w:r w:rsidR="00237F35" w:rsidRPr="00237F35">
        <w:rPr>
          <w:rFonts w:ascii="Calibri" w:hAnsi="Calibri"/>
          <w:bCs/>
          <w:szCs w:val="24"/>
        </w:rPr>
        <w:t xml:space="preserve"> m</w:t>
      </w:r>
      <w:r w:rsidR="00E807B4">
        <w:rPr>
          <w:rFonts w:ascii="Calibri" w:hAnsi="Calibri"/>
          <w:bCs/>
          <w:szCs w:val="24"/>
        </w:rPr>
        <w:t>2</w:t>
      </w:r>
    </w:p>
    <w:p w14:paraId="0B06F17D" w14:textId="77777777" w:rsidR="00237F35" w:rsidRPr="00237F35" w:rsidRDefault="00530701" w:rsidP="00237F35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plocha </w:t>
      </w:r>
      <w:r w:rsidR="00E807B4">
        <w:rPr>
          <w:rFonts w:ascii="Calibri" w:hAnsi="Calibri"/>
          <w:bCs/>
          <w:szCs w:val="24"/>
        </w:rPr>
        <w:t xml:space="preserve">lokálních </w:t>
      </w:r>
      <w:r>
        <w:rPr>
          <w:rFonts w:ascii="Calibri" w:hAnsi="Calibri"/>
          <w:bCs/>
          <w:szCs w:val="24"/>
        </w:rPr>
        <w:t>porušení dna vývaru (</w:t>
      </w:r>
      <w:r w:rsidR="009A6BBE">
        <w:rPr>
          <w:rFonts w:ascii="Calibri" w:hAnsi="Calibri"/>
          <w:bCs/>
          <w:szCs w:val="24"/>
        </w:rPr>
        <w:t xml:space="preserve">5 % </w:t>
      </w:r>
      <w:r>
        <w:rPr>
          <w:rFonts w:ascii="Calibri" w:hAnsi="Calibri"/>
          <w:bCs/>
          <w:szCs w:val="24"/>
        </w:rPr>
        <w:t>výpadek kamenů)</w:t>
      </w:r>
      <w:r w:rsidR="00237F35" w:rsidRPr="00237F35">
        <w:rPr>
          <w:rFonts w:ascii="Calibri" w:hAnsi="Calibri"/>
          <w:bCs/>
          <w:szCs w:val="24"/>
        </w:rPr>
        <w:t>:</w:t>
      </w:r>
      <w:r w:rsidR="00237F35" w:rsidRPr="00237F35"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 w:rsidR="00732238">
        <w:rPr>
          <w:rFonts w:ascii="Calibri" w:hAnsi="Calibri"/>
          <w:bCs/>
          <w:szCs w:val="24"/>
        </w:rPr>
        <w:t>303</w:t>
      </w:r>
      <w:r w:rsidR="00237F35" w:rsidRPr="00237F35">
        <w:rPr>
          <w:rFonts w:ascii="Calibri" w:hAnsi="Calibri"/>
          <w:bCs/>
          <w:szCs w:val="24"/>
        </w:rPr>
        <w:t xml:space="preserve"> m</w:t>
      </w:r>
      <w:r w:rsidR="00732238">
        <w:rPr>
          <w:rFonts w:ascii="Calibri" w:hAnsi="Calibri"/>
          <w:bCs/>
          <w:szCs w:val="24"/>
        </w:rPr>
        <w:t>2</w:t>
      </w:r>
    </w:p>
    <w:p w14:paraId="246AFCDD" w14:textId="77777777" w:rsidR="00237F35" w:rsidRDefault="00530701" w:rsidP="00237F35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plocha očištění plochy tělesa tlakovou vodou a </w:t>
      </w:r>
      <w:proofErr w:type="spellStart"/>
      <w:r>
        <w:rPr>
          <w:rFonts w:ascii="Calibri" w:hAnsi="Calibri"/>
          <w:bCs/>
          <w:szCs w:val="24"/>
        </w:rPr>
        <w:t>přespárování</w:t>
      </w:r>
      <w:proofErr w:type="spellEnd"/>
      <w:r w:rsidR="009A6BBE">
        <w:rPr>
          <w:rFonts w:ascii="Calibri" w:hAnsi="Calibri"/>
          <w:bCs/>
          <w:szCs w:val="24"/>
        </w:rPr>
        <w:t xml:space="preserve"> z 90 %</w:t>
      </w:r>
      <w:r w:rsidR="00237F35" w:rsidRPr="00237F35">
        <w:rPr>
          <w:rFonts w:ascii="Calibri" w:hAnsi="Calibri"/>
          <w:bCs/>
          <w:szCs w:val="24"/>
        </w:rPr>
        <w:t xml:space="preserve">:       </w:t>
      </w:r>
      <w:r w:rsidR="001B7EF2">
        <w:rPr>
          <w:rFonts w:ascii="Calibri" w:hAnsi="Calibri"/>
          <w:bCs/>
          <w:szCs w:val="24"/>
        </w:rPr>
        <w:t xml:space="preserve">        466</w:t>
      </w:r>
      <w:r w:rsidR="00237F35" w:rsidRPr="00237F35">
        <w:rPr>
          <w:rFonts w:ascii="Calibri" w:hAnsi="Calibri"/>
          <w:bCs/>
          <w:szCs w:val="24"/>
        </w:rPr>
        <w:t xml:space="preserve"> m2</w:t>
      </w:r>
    </w:p>
    <w:p w14:paraId="37736375" w14:textId="4E4C2E9B" w:rsidR="00530701" w:rsidRPr="00237F35" w:rsidRDefault="00530701" w:rsidP="00237F35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objem doplnění těžkého záhozu v podjezí: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 xml:space="preserve">  </w:t>
      </w:r>
      <w:r w:rsidR="009A6BBE">
        <w:rPr>
          <w:rFonts w:ascii="Calibri" w:hAnsi="Calibri"/>
          <w:bCs/>
          <w:szCs w:val="24"/>
        </w:rPr>
        <w:t xml:space="preserve">   </w:t>
      </w:r>
      <w:r w:rsidR="001B7EF2">
        <w:rPr>
          <w:rFonts w:ascii="Calibri" w:hAnsi="Calibri"/>
          <w:bCs/>
          <w:szCs w:val="24"/>
        </w:rPr>
        <w:t xml:space="preserve">        </w:t>
      </w:r>
      <w:r w:rsidR="001B7EF2" w:rsidRPr="00F50CBA">
        <w:rPr>
          <w:rFonts w:ascii="Calibri" w:hAnsi="Calibri"/>
          <w:bCs/>
          <w:szCs w:val="24"/>
        </w:rPr>
        <w:t>1</w:t>
      </w:r>
      <w:r w:rsidR="00B362FB" w:rsidRPr="00F50CBA">
        <w:rPr>
          <w:rFonts w:ascii="Calibri" w:hAnsi="Calibri"/>
          <w:bCs/>
          <w:szCs w:val="24"/>
        </w:rPr>
        <w:t>93</w:t>
      </w:r>
      <w:r>
        <w:rPr>
          <w:rFonts w:ascii="Calibri" w:hAnsi="Calibri"/>
          <w:bCs/>
          <w:szCs w:val="24"/>
        </w:rPr>
        <w:t xml:space="preserve"> </w:t>
      </w:r>
      <w:r w:rsidRPr="00237F35">
        <w:rPr>
          <w:rFonts w:ascii="Calibri" w:hAnsi="Calibri"/>
          <w:bCs/>
          <w:szCs w:val="24"/>
        </w:rPr>
        <w:t>m3</w:t>
      </w:r>
    </w:p>
    <w:p w14:paraId="60BB49AE" w14:textId="77777777" w:rsidR="007660AE" w:rsidRPr="00866BCC" w:rsidRDefault="007660AE" w:rsidP="007660AE">
      <w:pPr>
        <w:ind w:left="2138"/>
        <w:jc w:val="both"/>
        <w:rPr>
          <w:rFonts w:ascii="Calibri" w:hAnsi="Calibri" w:cs="Arial"/>
          <w:szCs w:val="24"/>
        </w:rPr>
      </w:pPr>
    </w:p>
    <w:bookmarkEnd w:id="2"/>
    <w:p w14:paraId="0C0691AC" w14:textId="77777777" w:rsidR="00F5554A" w:rsidRDefault="00237F35" w:rsidP="0039679B">
      <w:pPr>
        <w:ind w:firstLine="360"/>
        <w:jc w:val="both"/>
        <w:rPr>
          <w:rFonts w:ascii="Calibri" w:hAnsi="Calibri"/>
          <w:bCs/>
          <w:szCs w:val="24"/>
        </w:rPr>
      </w:pPr>
      <w:r w:rsidRPr="00237F35">
        <w:rPr>
          <w:rFonts w:ascii="Calibri" w:hAnsi="Calibri"/>
          <w:bCs/>
          <w:szCs w:val="24"/>
        </w:rPr>
        <w:t xml:space="preserve">Objekt </w:t>
      </w:r>
      <w:r w:rsidR="0039679B">
        <w:rPr>
          <w:rFonts w:ascii="Calibri" w:hAnsi="Calibri"/>
          <w:bCs/>
          <w:szCs w:val="24"/>
        </w:rPr>
        <w:t xml:space="preserve">zahrne opravu i rekonstrukci jezového tělesa v úseku zbylém po výstavbě jezových propustí při pravém i levém břehu. </w:t>
      </w:r>
    </w:p>
    <w:p w14:paraId="3F5EE778" w14:textId="0FA942C3" w:rsidR="0049649E" w:rsidRDefault="0049649E" w:rsidP="0039679B">
      <w:pPr>
        <w:ind w:firstLine="360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V délce </w:t>
      </w:r>
      <w:r w:rsidR="00E11BD0">
        <w:rPr>
          <w:rFonts w:ascii="Calibri" w:hAnsi="Calibri"/>
          <w:bCs/>
          <w:szCs w:val="24"/>
        </w:rPr>
        <w:t>2,0</w:t>
      </w:r>
      <w:r>
        <w:rPr>
          <w:rFonts w:ascii="Calibri" w:hAnsi="Calibri"/>
          <w:bCs/>
          <w:szCs w:val="24"/>
        </w:rPr>
        <w:t xml:space="preserve"> m koruny u pilíře rybího přechodu, bude po částečném ubourání tvarových kamenů koruny vrch obkladu z tvarových kamenů předlážděn se snížením koruny o 10 cm pod úroveň koruny ve zbylém úseku. Budou využity vybourané tvarové kameny do betonu, kdy spodní kamen bude šířkově a úhlově stranově přitesán.</w:t>
      </w:r>
    </w:p>
    <w:p w14:paraId="29DD3FF1" w14:textId="1EEAE778" w:rsidR="00F5554A" w:rsidRPr="00F50CBA" w:rsidRDefault="00F5554A" w:rsidP="0039679B">
      <w:pPr>
        <w:ind w:firstLine="360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Výstavbou propustí nedotčený úsek jezového tělesa s proudnicovou přelivnou plochou zahrnuje dva úseky poškození koruny vypadáním </w:t>
      </w:r>
      <w:r w:rsidR="00AF2D79">
        <w:rPr>
          <w:rFonts w:ascii="Calibri" w:hAnsi="Calibri"/>
          <w:bCs/>
          <w:szCs w:val="24"/>
        </w:rPr>
        <w:t xml:space="preserve">tvarových kamenů v koruně (2 ks v příčném řezu), kdy zpětnému osazení tvarových kamenů bude předcházet </w:t>
      </w:r>
      <w:proofErr w:type="spellStart"/>
      <w:r w:rsidR="00AF2D79">
        <w:rPr>
          <w:rFonts w:ascii="Calibri" w:hAnsi="Calibri"/>
          <w:bCs/>
          <w:szCs w:val="24"/>
        </w:rPr>
        <w:t>dobourání</w:t>
      </w:r>
      <w:proofErr w:type="spellEnd"/>
      <w:r w:rsidR="00AF2D79">
        <w:rPr>
          <w:rFonts w:ascii="Calibri" w:hAnsi="Calibri"/>
          <w:bCs/>
          <w:szCs w:val="24"/>
        </w:rPr>
        <w:t xml:space="preserve"> betonových stávajících vysprávek koruny. Pro vysprávku koruny budou použity tvarové kameny opatrně vybourané z  bouraných úseků jezového tělesa v rozsahu osazovaných propustí. </w:t>
      </w:r>
      <w:r w:rsidR="009311E5" w:rsidRPr="00F50CBA">
        <w:rPr>
          <w:rFonts w:ascii="Calibri" w:hAnsi="Calibri"/>
          <w:bCs/>
          <w:szCs w:val="24"/>
        </w:rPr>
        <w:t xml:space="preserve">Do spár zdiva z tvarových kamenů budou vkládány kotevní </w:t>
      </w:r>
      <w:proofErr w:type="spellStart"/>
      <w:r w:rsidR="009311E5" w:rsidRPr="00F50CBA">
        <w:rPr>
          <w:rFonts w:ascii="Calibri" w:hAnsi="Calibri"/>
          <w:bCs/>
          <w:szCs w:val="24"/>
        </w:rPr>
        <w:t>platle</w:t>
      </w:r>
      <w:proofErr w:type="spellEnd"/>
      <w:r w:rsidR="009311E5" w:rsidRPr="00F50CBA">
        <w:rPr>
          <w:rFonts w:ascii="Calibri" w:hAnsi="Calibri"/>
          <w:bCs/>
          <w:szCs w:val="24"/>
        </w:rPr>
        <w:t xml:space="preserve"> z </w:t>
      </w:r>
      <w:proofErr w:type="spellStart"/>
      <w:r w:rsidR="009311E5" w:rsidRPr="00F50CBA">
        <w:rPr>
          <w:rFonts w:ascii="Calibri" w:hAnsi="Calibri"/>
          <w:bCs/>
          <w:szCs w:val="24"/>
        </w:rPr>
        <w:t>pásoviny</w:t>
      </w:r>
      <w:proofErr w:type="spellEnd"/>
      <w:r w:rsidR="009311E5" w:rsidRPr="00F50CBA">
        <w:rPr>
          <w:rFonts w:ascii="Calibri" w:hAnsi="Calibri"/>
          <w:bCs/>
          <w:szCs w:val="24"/>
        </w:rPr>
        <w:t xml:space="preserve"> 35/6 dl. 0,35 m, rozstřižené v kotevním konci po 0,5 m délky spáry, dobetonávka podkladu kamenů bude na styku s původním betonem spřažena trny R 14 dl. 0,5 m se zalitím do vrtů DN 18 chemickou zálivkou. </w:t>
      </w:r>
    </w:p>
    <w:p w14:paraId="27EAD380" w14:textId="1079C715" w:rsidR="00F606C5" w:rsidRDefault="00F606C5" w:rsidP="0039679B">
      <w:pPr>
        <w:ind w:firstLine="360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V přelivné ploše tělesa jsou zřejmá lokální poškození a </w:t>
      </w:r>
      <w:r w:rsidR="009311E5">
        <w:rPr>
          <w:rFonts w:ascii="Calibri" w:hAnsi="Calibri"/>
          <w:bCs/>
          <w:szCs w:val="24"/>
        </w:rPr>
        <w:t xml:space="preserve">další </w:t>
      </w:r>
      <w:r w:rsidR="00FD7958">
        <w:rPr>
          <w:rFonts w:ascii="Calibri" w:hAnsi="Calibri"/>
          <w:bCs/>
          <w:szCs w:val="24"/>
        </w:rPr>
        <w:t>místa</w:t>
      </w:r>
      <w:r w:rsidR="009311E5">
        <w:rPr>
          <w:rFonts w:ascii="Calibri" w:hAnsi="Calibri"/>
          <w:bCs/>
          <w:szCs w:val="24"/>
        </w:rPr>
        <w:t xml:space="preserve"> </w:t>
      </w:r>
      <w:proofErr w:type="gramStart"/>
      <w:r w:rsidR="009311E5">
        <w:rPr>
          <w:rFonts w:ascii="Calibri" w:hAnsi="Calibri"/>
          <w:bCs/>
          <w:szCs w:val="24"/>
        </w:rPr>
        <w:t xml:space="preserve">lokálně </w:t>
      </w:r>
      <w:r w:rsidR="00FD7958">
        <w:rPr>
          <w:rFonts w:ascii="Calibri" w:hAnsi="Calibri"/>
          <w:bCs/>
          <w:szCs w:val="24"/>
        </w:rPr>
        <w:t xml:space="preserve"> </w:t>
      </w:r>
      <w:r>
        <w:rPr>
          <w:rFonts w:ascii="Calibri" w:hAnsi="Calibri"/>
          <w:bCs/>
          <w:szCs w:val="24"/>
        </w:rPr>
        <w:t>vypadnut</w:t>
      </w:r>
      <w:r w:rsidR="00FD7958">
        <w:rPr>
          <w:rFonts w:ascii="Calibri" w:hAnsi="Calibri"/>
          <w:bCs/>
          <w:szCs w:val="24"/>
        </w:rPr>
        <w:t>ých</w:t>
      </w:r>
      <w:proofErr w:type="gramEnd"/>
      <w:r>
        <w:rPr>
          <w:rFonts w:ascii="Calibri" w:hAnsi="Calibri"/>
          <w:bCs/>
          <w:szCs w:val="24"/>
        </w:rPr>
        <w:t xml:space="preserve"> </w:t>
      </w:r>
      <w:proofErr w:type="spellStart"/>
      <w:r>
        <w:rPr>
          <w:rFonts w:ascii="Calibri" w:hAnsi="Calibri"/>
          <w:bCs/>
          <w:szCs w:val="24"/>
        </w:rPr>
        <w:t>kopák</w:t>
      </w:r>
      <w:r w:rsidR="00FD7958">
        <w:rPr>
          <w:rFonts w:ascii="Calibri" w:hAnsi="Calibri"/>
          <w:bCs/>
          <w:szCs w:val="24"/>
        </w:rPr>
        <w:t>ů</w:t>
      </w:r>
      <w:proofErr w:type="spellEnd"/>
      <w:r>
        <w:rPr>
          <w:rFonts w:ascii="Calibri" w:hAnsi="Calibri"/>
          <w:bCs/>
          <w:szCs w:val="24"/>
        </w:rPr>
        <w:t xml:space="preserve"> řádkového zdiva.  Zdivo bude doplněno z </w:t>
      </w:r>
      <w:proofErr w:type="spellStart"/>
      <w:r>
        <w:rPr>
          <w:rFonts w:ascii="Calibri" w:hAnsi="Calibri"/>
          <w:bCs/>
          <w:szCs w:val="24"/>
        </w:rPr>
        <w:t>kopáků</w:t>
      </w:r>
      <w:proofErr w:type="spellEnd"/>
      <w:r>
        <w:rPr>
          <w:rFonts w:ascii="Calibri" w:hAnsi="Calibri"/>
          <w:bCs/>
          <w:szCs w:val="24"/>
        </w:rPr>
        <w:t xml:space="preserve"> bouraných úseků jezu. </w:t>
      </w:r>
      <w:r w:rsidR="009A7175">
        <w:rPr>
          <w:rFonts w:ascii="Calibri" w:hAnsi="Calibri"/>
          <w:bCs/>
          <w:szCs w:val="24"/>
        </w:rPr>
        <w:t xml:space="preserve">Po odstranění </w:t>
      </w:r>
      <w:proofErr w:type="spellStart"/>
      <w:r w:rsidR="009A7175">
        <w:rPr>
          <w:rFonts w:ascii="Calibri" w:hAnsi="Calibri"/>
          <w:bCs/>
          <w:szCs w:val="24"/>
        </w:rPr>
        <w:t>dobourání</w:t>
      </w:r>
      <w:proofErr w:type="spellEnd"/>
      <w:r w:rsidR="009A7175">
        <w:rPr>
          <w:rFonts w:ascii="Calibri" w:hAnsi="Calibri"/>
          <w:bCs/>
          <w:szCs w:val="24"/>
        </w:rPr>
        <w:t xml:space="preserve"> cementové malty podkladu kamenného zdiva, bude podklad očištěn tlakovou vodou a zdivo z </w:t>
      </w:r>
      <w:proofErr w:type="spellStart"/>
      <w:r w:rsidR="009A7175">
        <w:rPr>
          <w:rFonts w:ascii="Calibri" w:hAnsi="Calibri"/>
          <w:bCs/>
          <w:szCs w:val="24"/>
        </w:rPr>
        <w:t>kopáků</w:t>
      </w:r>
      <w:proofErr w:type="spellEnd"/>
      <w:r w:rsidR="009A7175">
        <w:rPr>
          <w:rFonts w:ascii="Calibri" w:hAnsi="Calibri"/>
          <w:bCs/>
          <w:szCs w:val="24"/>
        </w:rPr>
        <w:t xml:space="preserve"> dozděno na MC 30 z frakce kameniva 0-3 mm.</w:t>
      </w:r>
    </w:p>
    <w:p w14:paraId="76C08BE5" w14:textId="77777777" w:rsidR="00FD7958" w:rsidRDefault="00FD7958" w:rsidP="0039679B">
      <w:pPr>
        <w:ind w:firstLine="360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Obdobným způsobem bude doplněno obkladní kamenné zdivo z lomového kamene desky vývaru. Doplnění </w:t>
      </w:r>
      <w:proofErr w:type="spellStart"/>
      <w:r>
        <w:rPr>
          <w:rFonts w:ascii="Calibri" w:hAnsi="Calibri"/>
          <w:bCs/>
          <w:szCs w:val="24"/>
        </w:rPr>
        <w:t>kopáků</w:t>
      </w:r>
      <w:proofErr w:type="spellEnd"/>
      <w:r>
        <w:rPr>
          <w:rFonts w:ascii="Calibri" w:hAnsi="Calibri"/>
          <w:bCs/>
          <w:szCs w:val="24"/>
        </w:rPr>
        <w:t xml:space="preserve"> řádkového zdiva na přelivné ploše i zdiva z lomového kamene desky vývaru se předpokládá celkově v 5 % celkové plochy.</w:t>
      </w:r>
    </w:p>
    <w:p w14:paraId="53C3CB73" w14:textId="77777777" w:rsidR="00F84583" w:rsidRDefault="0033099B" w:rsidP="00F84583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Plocha kamenného obkladu úseku jezového tělesa bude během</w:t>
      </w:r>
      <w:r w:rsidR="002F047A">
        <w:rPr>
          <w:rFonts w:ascii="Calibri" w:hAnsi="Calibri"/>
          <w:bCs/>
          <w:szCs w:val="24"/>
        </w:rPr>
        <w:t xml:space="preserve"> </w:t>
      </w:r>
      <w:proofErr w:type="gramStart"/>
      <w:r>
        <w:rPr>
          <w:rFonts w:ascii="Calibri" w:hAnsi="Calibri"/>
          <w:bCs/>
          <w:szCs w:val="24"/>
        </w:rPr>
        <w:t>etapovitého  zajímkování</w:t>
      </w:r>
      <w:proofErr w:type="gramEnd"/>
      <w:r>
        <w:rPr>
          <w:rFonts w:ascii="Calibri" w:hAnsi="Calibri"/>
          <w:bCs/>
          <w:szCs w:val="24"/>
        </w:rPr>
        <w:t xml:space="preserve"> a vyčerpání vany vývaru revidována, očištěna tlakovou vodou a </w:t>
      </w:r>
      <w:proofErr w:type="spellStart"/>
      <w:r>
        <w:rPr>
          <w:rFonts w:ascii="Calibri" w:hAnsi="Calibri"/>
          <w:bCs/>
          <w:szCs w:val="24"/>
        </w:rPr>
        <w:t>přespárována</w:t>
      </w:r>
      <w:proofErr w:type="spellEnd"/>
      <w:r>
        <w:rPr>
          <w:rFonts w:ascii="Calibri" w:hAnsi="Calibri"/>
          <w:bCs/>
          <w:szCs w:val="24"/>
        </w:rPr>
        <w:t xml:space="preserve"> s odhadovaným rozsahem 90 % plochy.</w:t>
      </w:r>
      <w:r w:rsidR="00F84583">
        <w:rPr>
          <w:rFonts w:ascii="Calibri" w:hAnsi="Calibri"/>
          <w:bCs/>
          <w:szCs w:val="24"/>
        </w:rPr>
        <w:t xml:space="preserve"> Očištění </w:t>
      </w:r>
      <w:r w:rsidR="00F84583" w:rsidRPr="00F84583">
        <w:rPr>
          <w:rFonts w:ascii="Calibri" w:hAnsi="Calibri"/>
          <w:bCs/>
          <w:szCs w:val="24"/>
        </w:rPr>
        <w:t>proběhne tlakovou vodou s tlakem v pásmu cca 250 až 300 barů, nelze připustit výrazně vyšší tlak, kdy již dochází k vybourávání i dobře provedených spár.</w:t>
      </w:r>
      <w:r w:rsidR="00F84583">
        <w:rPr>
          <w:rFonts w:ascii="Calibri" w:hAnsi="Calibri"/>
          <w:bCs/>
          <w:szCs w:val="24"/>
        </w:rPr>
        <w:t xml:space="preserve"> Spáry budou následně ručně dočištěny od uvolněných částí. </w:t>
      </w:r>
    </w:p>
    <w:p w14:paraId="1960CCFA" w14:textId="77777777" w:rsidR="00F84583" w:rsidRPr="00F84583" w:rsidRDefault="00F84583" w:rsidP="00F84583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Následně proběhne</w:t>
      </w:r>
      <w:r w:rsidRPr="00F84583">
        <w:rPr>
          <w:rFonts w:ascii="Calibri" w:hAnsi="Calibri"/>
          <w:bCs/>
          <w:szCs w:val="24"/>
        </w:rPr>
        <w:t xml:space="preserve"> spárování cementovou maltou s plastifikátorem. Do malty bude povinně přidávána přísada na zvýšení odolnosti proti solím, přídržnosti pevnosti a těsnosti. Dávkování dle pokynů výrobce (30 kg/m3)</w:t>
      </w:r>
      <w:r w:rsidR="002F047A">
        <w:rPr>
          <w:rFonts w:ascii="Calibri" w:hAnsi="Calibri"/>
          <w:bCs/>
          <w:szCs w:val="24"/>
        </w:rPr>
        <w:t>.</w:t>
      </w:r>
      <w:r w:rsidRPr="00F84583">
        <w:rPr>
          <w:rFonts w:ascii="Calibri" w:hAnsi="Calibri"/>
          <w:bCs/>
          <w:szCs w:val="24"/>
        </w:rPr>
        <w:t xml:space="preserve"> Doporučujeme např. </w:t>
      </w:r>
      <w:proofErr w:type="spellStart"/>
      <w:r w:rsidRPr="00F84583">
        <w:rPr>
          <w:rFonts w:ascii="Calibri" w:hAnsi="Calibri"/>
          <w:bCs/>
          <w:szCs w:val="24"/>
        </w:rPr>
        <w:t>SikaCem</w:t>
      </w:r>
      <w:proofErr w:type="spellEnd"/>
      <w:r w:rsidRPr="00F84583">
        <w:rPr>
          <w:rFonts w:ascii="Calibri" w:hAnsi="Calibri"/>
          <w:bCs/>
          <w:szCs w:val="24"/>
        </w:rPr>
        <w:t xml:space="preserve"> 810 či adekvátní přísadu. Spárování proběhne nejméně na </w:t>
      </w:r>
      <w:r>
        <w:rPr>
          <w:rFonts w:ascii="Calibri" w:hAnsi="Calibri"/>
          <w:bCs/>
          <w:szCs w:val="24"/>
        </w:rPr>
        <w:t xml:space="preserve">hloubku </w:t>
      </w:r>
      <w:r w:rsidRPr="00F84583">
        <w:rPr>
          <w:rFonts w:ascii="Calibri" w:hAnsi="Calibri"/>
          <w:bCs/>
          <w:szCs w:val="24"/>
        </w:rPr>
        <w:t xml:space="preserve">7 cm, či do plného sevření spáry stěnami </w:t>
      </w:r>
      <w:r>
        <w:rPr>
          <w:rFonts w:ascii="Calibri" w:hAnsi="Calibri"/>
          <w:bCs/>
          <w:szCs w:val="24"/>
        </w:rPr>
        <w:t>obkladu</w:t>
      </w:r>
      <w:r w:rsidRPr="00F84583">
        <w:rPr>
          <w:rFonts w:ascii="Calibri" w:hAnsi="Calibri"/>
          <w:bCs/>
          <w:szCs w:val="24"/>
        </w:rPr>
        <w:t xml:space="preserve">. Ukončení spáry 0,5 cm pod lícem kamene. </w:t>
      </w:r>
    </w:p>
    <w:p w14:paraId="31A45043" w14:textId="77777777" w:rsidR="0033099B" w:rsidRDefault="0088301D" w:rsidP="0039679B">
      <w:pPr>
        <w:ind w:firstLine="360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lastRenderedPageBreak/>
        <w:tab/>
        <w:t>Za prahem vývaru je dnes prohloubeno dno. Tento přirozený výmol v podélném profilu toku bude ponechán a bude zde na definovanou délku dno zpevněno 1 m tlustou vrstvou těžkého záhozu s urovnáním vrchu do sklonu 1:5 od prahu vývaru s napojením na stávající dno.</w:t>
      </w:r>
    </w:p>
    <w:p w14:paraId="07A7F216" w14:textId="77777777" w:rsidR="00E56EA0" w:rsidRPr="00237F35" w:rsidRDefault="00E56EA0" w:rsidP="00237F35">
      <w:pPr>
        <w:jc w:val="both"/>
        <w:rPr>
          <w:rFonts w:ascii="Calibri" w:hAnsi="Calibri"/>
          <w:bCs/>
          <w:szCs w:val="24"/>
        </w:rPr>
      </w:pPr>
    </w:p>
    <w:p w14:paraId="50FEDE01" w14:textId="77777777" w:rsidR="00B51A39" w:rsidRPr="00866BCC" w:rsidRDefault="00B51A39" w:rsidP="00B51A39">
      <w:pPr>
        <w:jc w:val="both"/>
        <w:rPr>
          <w:rFonts w:ascii="Calibri" w:hAnsi="Calibri"/>
          <w:b/>
          <w:u w:val="single"/>
        </w:rPr>
      </w:pPr>
      <w:r w:rsidRPr="00866BCC">
        <w:rPr>
          <w:rFonts w:ascii="Calibri" w:hAnsi="Calibri"/>
          <w:b/>
          <w:u w:val="single"/>
        </w:rPr>
        <w:t>IO 0</w:t>
      </w:r>
      <w:r>
        <w:rPr>
          <w:rFonts w:ascii="Calibri" w:hAnsi="Calibri"/>
          <w:b/>
          <w:u w:val="single"/>
        </w:rPr>
        <w:t>2</w:t>
      </w:r>
      <w:r w:rsidRPr="00866BCC">
        <w:rPr>
          <w:rFonts w:ascii="Calibri" w:hAnsi="Calibri"/>
          <w:b/>
          <w:u w:val="single"/>
        </w:rPr>
        <w:t xml:space="preserve"> – </w:t>
      </w:r>
      <w:r w:rsidR="00386802">
        <w:rPr>
          <w:rFonts w:ascii="Calibri" w:hAnsi="Calibri"/>
          <w:b/>
          <w:u w:val="single"/>
        </w:rPr>
        <w:t>Sportovní propust</w:t>
      </w:r>
    </w:p>
    <w:p w14:paraId="5C97A60D" w14:textId="77777777" w:rsidR="00237F35" w:rsidRDefault="00237F35" w:rsidP="00237F35">
      <w:pPr>
        <w:jc w:val="both"/>
        <w:rPr>
          <w:rFonts w:ascii="Calibri" w:hAnsi="Calibri"/>
        </w:rPr>
      </w:pPr>
    </w:p>
    <w:p w14:paraId="40CA2AD2" w14:textId="77777777" w:rsidR="0044169E" w:rsidRPr="00590D0F" w:rsidRDefault="0044169E" w:rsidP="0044169E">
      <w:pPr>
        <w:pStyle w:val="Zkladntext"/>
        <w:rPr>
          <w:rFonts w:ascii="Calibri" w:hAnsi="Calibri"/>
        </w:rPr>
      </w:pPr>
      <w:r w:rsidRPr="00590D0F">
        <w:rPr>
          <w:rFonts w:ascii="Calibri" w:hAnsi="Calibri"/>
          <w:i/>
          <w:u w:val="single"/>
        </w:rPr>
        <w:t>Údaje o projektovaných kapacitách (parametrech):</w:t>
      </w:r>
      <w:r w:rsidRPr="00590D0F">
        <w:rPr>
          <w:rFonts w:ascii="Calibri" w:hAnsi="Calibri"/>
        </w:rPr>
        <w:t xml:space="preserve"> </w:t>
      </w:r>
    </w:p>
    <w:p w14:paraId="26D99BEC" w14:textId="77777777" w:rsidR="0044169E" w:rsidRPr="00590D0F" w:rsidRDefault="0044169E" w:rsidP="0044169E">
      <w:pPr>
        <w:pStyle w:val="Zkladntext"/>
        <w:rPr>
          <w:rFonts w:ascii="Calibri" w:hAnsi="Calibri"/>
        </w:rPr>
      </w:pPr>
    </w:p>
    <w:p w14:paraId="053F7A37" w14:textId="77777777" w:rsidR="00D16A07" w:rsidRPr="00E742D8" w:rsidRDefault="00D16A07" w:rsidP="00E742D8">
      <w:pPr>
        <w:ind w:left="360"/>
        <w:rPr>
          <w:rFonts w:ascii="Calibri" w:hAnsi="Calibri"/>
          <w:bCs/>
          <w:szCs w:val="24"/>
        </w:rPr>
      </w:pPr>
      <w:r w:rsidRPr="00E742D8">
        <w:rPr>
          <w:rFonts w:ascii="Calibri" w:hAnsi="Calibri"/>
          <w:bCs/>
          <w:szCs w:val="24"/>
        </w:rPr>
        <w:t>šířka (vnitřní světlost)</w:t>
      </w:r>
      <w:r w:rsidR="00E742D8">
        <w:rPr>
          <w:rFonts w:ascii="Calibri" w:hAnsi="Calibri"/>
          <w:bCs/>
          <w:szCs w:val="24"/>
        </w:rPr>
        <w:t>:</w:t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smartTag w:uri="urn:schemas-microsoft-com:office:smarttags" w:element="metricconverter">
        <w:smartTagPr>
          <w:attr w:name="ProductID" w:val="2,2 m"/>
        </w:smartTagPr>
        <w:r w:rsidRPr="00E742D8">
          <w:rPr>
            <w:rFonts w:ascii="Calibri" w:hAnsi="Calibri"/>
            <w:bCs/>
            <w:szCs w:val="24"/>
          </w:rPr>
          <w:t>2,2 m</w:t>
        </w:r>
      </w:smartTag>
    </w:p>
    <w:p w14:paraId="6F403C69" w14:textId="77777777" w:rsidR="00D16A07" w:rsidRPr="00E742D8" w:rsidRDefault="00E742D8" w:rsidP="00E742D8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délka skluzu</w:t>
      </w:r>
      <w:r w:rsidR="009F11F2">
        <w:rPr>
          <w:rFonts w:ascii="Calibri" w:hAnsi="Calibri"/>
          <w:bCs/>
          <w:szCs w:val="24"/>
        </w:rPr>
        <w:t>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 w:rsidR="00D16A07" w:rsidRPr="00E742D8">
        <w:rPr>
          <w:rFonts w:ascii="Calibri" w:hAnsi="Calibri"/>
          <w:bCs/>
          <w:szCs w:val="24"/>
        </w:rPr>
        <w:t>2</w:t>
      </w:r>
      <w:r w:rsidR="00E56EA0">
        <w:rPr>
          <w:rFonts w:ascii="Calibri" w:hAnsi="Calibri"/>
          <w:bCs/>
          <w:szCs w:val="24"/>
        </w:rPr>
        <w:t>6</w:t>
      </w:r>
      <w:r w:rsidR="00D16A07" w:rsidRPr="00E742D8">
        <w:rPr>
          <w:rFonts w:ascii="Calibri" w:hAnsi="Calibri"/>
          <w:bCs/>
          <w:szCs w:val="24"/>
        </w:rPr>
        <w:t>,</w:t>
      </w:r>
      <w:r w:rsidR="00E56EA0">
        <w:rPr>
          <w:rFonts w:ascii="Calibri" w:hAnsi="Calibri"/>
          <w:bCs/>
          <w:szCs w:val="24"/>
        </w:rPr>
        <w:t>96</w:t>
      </w:r>
      <w:r w:rsidR="00D16A07" w:rsidRPr="00E742D8">
        <w:rPr>
          <w:rFonts w:ascii="Calibri" w:hAnsi="Calibri"/>
          <w:bCs/>
          <w:szCs w:val="24"/>
        </w:rPr>
        <w:t xml:space="preserve"> m</w:t>
      </w:r>
    </w:p>
    <w:p w14:paraId="0E5A7D56" w14:textId="77777777" w:rsidR="00D16A07" w:rsidRPr="00E742D8" w:rsidRDefault="00D16A07" w:rsidP="00E742D8">
      <w:pPr>
        <w:ind w:firstLine="360"/>
        <w:rPr>
          <w:rFonts w:ascii="Calibri" w:hAnsi="Calibri"/>
          <w:bCs/>
          <w:szCs w:val="24"/>
        </w:rPr>
      </w:pPr>
      <w:r w:rsidRPr="00E742D8">
        <w:rPr>
          <w:rFonts w:ascii="Calibri" w:hAnsi="Calibri"/>
          <w:bCs/>
          <w:szCs w:val="24"/>
        </w:rPr>
        <w:t xml:space="preserve">niveleta </w:t>
      </w:r>
      <w:r w:rsidR="00E742D8">
        <w:rPr>
          <w:rFonts w:ascii="Calibri" w:hAnsi="Calibri"/>
          <w:bCs/>
          <w:szCs w:val="24"/>
        </w:rPr>
        <w:t>vtokového prahu</w:t>
      </w:r>
      <w:r w:rsidR="009F11F2">
        <w:rPr>
          <w:rFonts w:ascii="Calibri" w:hAnsi="Calibri"/>
          <w:bCs/>
          <w:szCs w:val="24"/>
        </w:rPr>
        <w:t>:</w:t>
      </w:r>
      <w:r w:rsidRP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56EA0">
        <w:rPr>
          <w:rFonts w:ascii="Calibri" w:hAnsi="Calibri"/>
          <w:bCs/>
          <w:szCs w:val="24"/>
        </w:rPr>
        <w:t>416</w:t>
      </w:r>
      <w:r w:rsidRPr="00E742D8">
        <w:rPr>
          <w:rFonts w:ascii="Calibri" w:hAnsi="Calibri"/>
          <w:bCs/>
          <w:szCs w:val="24"/>
        </w:rPr>
        <w:t>,</w:t>
      </w:r>
      <w:r w:rsidR="00E56EA0">
        <w:rPr>
          <w:rFonts w:ascii="Calibri" w:hAnsi="Calibri"/>
          <w:bCs/>
          <w:szCs w:val="24"/>
        </w:rPr>
        <w:t>8</w:t>
      </w:r>
      <w:r w:rsidRPr="00E742D8">
        <w:rPr>
          <w:rFonts w:ascii="Calibri" w:hAnsi="Calibri"/>
          <w:bCs/>
          <w:szCs w:val="24"/>
        </w:rPr>
        <w:t>5 m n. m.</w:t>
      </w:r>
    </w:p>
    <w:p w14:paraId="40870304" w14:textId="77777777" w:rsidR="00D16A07" w:rsidRPr="00E742D8" w:rsidRDefault="00E742D8" w:rsidP="00E742D8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niveleta dna výtokové části</w:t>
      </w:r>
      <w:r w:rsidR="009F11F2">
        <w:rPr>
          <w:rFonts w:ascii="Calibri" w:hAnsi="Calibri"/>
          <w:bCs/>
          <w:szCs w:val="24"/>
        </w:rPr>
        <w:t>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 w:rsidR="00E56EA0">
        <w:rPr>
          <w:rFonts w:ascii="Calibri" w:hAnsi="Calibri"/>
          <w:bCs/>
          <w:szCs w:val="24"/>
        </w:rPr>
        <w:t>415</w:t>
      </w:r>
      <w:r w:rsidR="00D16A07" w:rsidRPr="00E742D8">
        <w:rPr>
          <w:rFonts w:ascii="Calibri" w:hAnsi="Calibri"/>
          <w:bCs/>
          <w:szCs w:val="24"/>
        </w:rPr>
        <w:t>,</w:t>
      </w:r>
      <w:r w:rsidR="00E56EA0">
        <w:rPr>
          <w:rFonts w:ascii="Calibri" w:hAnsi="Calibri"/>
          <w:bCs/>
          <w:szCs w:val="24"/>
        </w:rPr>
        <w:t>00</w:t>
      </w:r>
      <w:r w:rsidR="00D16A07" w:rsidRPr="00E742D8">
        <w:rPr>
          <w:rFonts w:ascii="Calibri" w:hAnsi="Calibri"/>
          <w:bCs/>
          <w:szCs w:val="24"/>
        </w:rPr>
        <w:t xml:space="preserve"> m n. m.</w:t>
      </w:r>
    </w:p>
    <w:p w14:paraId="168B81D4" w14:textId="77777777" w:rsidR="00D16A07" w:rsidRPr="00E742D8" w:rsidRDefault="00E742D8" w:rsidP="00E742D8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podélný sklon skluzové části</w:t>
      </w:r>
      <w:r w:rsidR="009F11F2">
        <w:rPr>
          <w:rFonts w:ascii="Calibri" w:hAnsi="Calibri"/>
          <w:bCs/>
          <w:szCs w:val="24"/>
        </w:rPr>
        <w:t>:</w:t>
      </w:r>
      <w:r>
        <w:rPr>
          <w:rFonts w:ascii="Calibri" w:hAnsi="Calibri"/>
          <w:bCs/>
          <w:szCs w:val="24"/>
        </w:rPr>
        <w:t xml:space="preserve"> 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 w:rsidR="00E56EA0">
        <w:rPr>
          <w:rFonts w:ascii="Calibri" w:hAnsi="Calibri"/>
          <w:bCs/>
          <w:szCs w:val="24"/>
        </w:rPr>
        <w:t xml:space="preserve">7 </w:t>
      </w:r>
      <w:r w:rsidR="00D16A07" w:rsidRPr="00E742D8">
        <w:rPr>
          <w:rFonts w:ascii="Calibri" w:hAnsi="Calibri"/>
          <w:bCs/>
          <w:szCs w:val="24"/>
        </w:rPr>
        <w:t>%</w:t>
      </w:r>
    </w:p>
    <w:p w14:paraId="01005F89" w14:textId="02644E8E" w:rsidR="00D16A07" w:rsidRDefault="00E604E3" w:rsidP="00E742D8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základní </w:t>
      </w:r>
      <w:r w:rsidR="00E742D8">
        <w:rPr>
          <w:rFonts w:ascii="Calibri" w:hAnsi="Calibri"/>
          <w:bCs/>
          <w:szCs w:val="24"/>
        </w:rPr>
        <w:t>šířka pilířů</w:t>
      </w:r>
      <w:r w:rsidR="009F11F2">
        <w:rPr>
          <w:rFonts w:ascii="Calibri" w:hAnsi="Calibri"/>
          <w:bCs/>
          <w:szCs w:val="24"/>
        </w:rPr>
        <w:t>:</w:t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E742D8">
        <w:rPr>
          <w:rFonts w:ascii="Calibri" w:hAnsi="Calibri"/>
          <w:bCs/>
          <w:szCs w:val="24"/>
        </w:rPr>
        <w:tab/>
      </w:r>
      <w:r w:rsidR="0049649E">
        <w:rPr>
          <w:rFonts w:ascii="Calibri" w:hAnsi="Calibri"/>
          <w:bCs/>
          <w:szCs w:val="24"/>
        </w:rPr>
        <w:t xml:space="preserve">břehový </w:t>
      </w:r>
      <w:r w:rsidR="00D16A07" w:rsidRPr="00E742D8">
        <w:rPr>
          <w:rFonts w:ascii="Calibri" w:hAnsi="Calibri"/>
          <w:bCs/>
          <w:szCs w:val="24"/>
        </w:rPr>
        <w:t>1,</w:t>
      </w:r>
      <w:r w:rsidR="00E56EA0">
        <w:rPr>
          <w:rFonts w:ascii="Calibri" w:hAnsi="Calibri"/>
          <w:bCs/>
          <w:szCs w:val="24"/>
        </w:rPr>
        <w:t>0</w:t>
      </w:r>
      <w:r w:rsidR="00D16A07" w:rsidRPr="00E742D8">
        <w:rPr>
          <w:rFonts w:ascii="Calibri" w:hAnsi="Calibri"/>
          <w:bCs/>
          <w:szCs w:val="24"/>
        </w:rPr>
        <w:t xml:space="preserve"> m</w:t>
      </w:r>
    </w:p>
    <w:p w14:paraId="5D2651F6" w14:textId="56FF8756" w:rsidR="0049649E" w:rsidRPr="00E742D8" w:rsidRDefault="0049649E" w:rsidP="00E742D8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>dělící 0,6 + 0,4 m</w:t>
      </w:r>
      <w:r w:rsidR="009F2C64">
        <w:rPr>
          <w:rFonts w:ascii="Calibri" w:hAnsi="Calibri"/>
          <w:bCs/>
          <w:szCs w:val="24"/>
        </w:rPr>
        <w:t xml:space="preserve"> RP</w:t>
      </w:r>
    </w:p>
    <w:p w14:paraId="065DC31F" w14:textId="77777777" w:rsidR="00D16A07" w:rsidRPr="00F50CBA" w:rsidRDefault="00E742D8" w:rsidP="00E742D8">
      <w:pPr>
        <w:ind w:left="360"/>
        <w:rPr>
          <w:rFonts w:ascii="Calibri" w:hAnsi="Calibri"/>
          <w:bCs/>
          <w:szCs w:val="24"/>
        </w:rPr>
      </w:pPr>
      <w:bookmarkStart w:id="3" w:name="OLE_LINK1"/>
      <w:bookmarkStart w:id="4" w:name="OLE_LINK2"/>
      <w:r w:rsidRPr="00F50CBA">
        <w:rPr>
          <w:rFonts w:ascii="Calibri" w:hAnsi="Calibri"/>
          <w:bCs/>
          <w:szCs w:val="24"/>
        </w:rPr>
        <w:t xml:space="preserve">provizorní hrazení </w:t>
      </w:r>
      <w:r w:rsidR="009F11F2" w:rsidRPr="00F50CBA">
        <w:rPr>
          <w:rFonts w:ascii="Calibri" w:hAnsi="Calibri"/>
          <w:bCs/>
          <w:szCs w:val="24"/>
        </w:rPr>
        <w:t>:</w:t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="00D16A07" w:rsidRPr="00F50CBA">
        <w:rPr>
          <w:rFonts w:ascii="Calibri" w:hAnsi="Calibri"/>
          <w:bCs/>
          <w:szCs w:val="24"/>
        </w:rPr>
        <w:t>v horní i dolní vodě</w:t>
      </w:r>
    </w:p>
    <w:p w14:paraId="56132027" w14:textId="3C39A4A5" w:rsidR="009F11F2" w:rsidRPr="00F50CBA" w:rsidRDefault="009F11F2" w:rsidP="00E742D8">
      <w:pPr>
        <w:ind w:left="360"/>
        <w:rPr>
          <w:rFonts w:ascii="Calibri" w:hAnsi="Calibri"/>
          <w:bCs/>
          <w:szCs w:val="24"/>
          <w:vertAlign w:val="superscript"/>
        </w:rPr>
      </w:pPr>
      <w:r w:rsidRPr="00F50CBA">
        <w:rPr>
          <w:rFonts w:ascii="Calibri" w:hAnsi="Calibri"/>
          <w:bCs/>
          <w:szCs w:val="24"/>
        </w:rPr>
        <w:t>rozsah dlažeb pilířů:</w:t>
      </w:r>
      <w:r w:rsidR="00677460" w:rsidRPr="00F50CBA">
        <w:rPr>
          <w:rFonts w:ascii="Calibri" w:hAnsi="Calibri"/>
          <w:bCs/>
          <w:szCs w:val="24"/>
        </w:rPr>
        <w:tab/>
      </w:r>
      <w:r w:rsidR="00677460" w:rsidRPr="00F50CBA">
        <w:rPr>
          <w:rFonts w:ascii="Calibri" w:hAnsi="Calibri"/>
          <w:bCs/>
          <w:szCs w:val="24"/>
        </w:rPr>
        <w:tab/>
      </w:r>
      <w:r w:rsidR="00677460" w:rsidRPr="00F50CBA">
        <w:rPr>
          <w:rFonts w:ascii="Calibri" w:hAnsi="Calibri"/>
          <w:bCs/>
          <w:szCs w:val="24"/>
        </w:rPr>
        <w:tab/>
      </w:r>
      <w:r w:rsidR="00677460" w:rsidRPr="00F50CBA">
        <w:rPr>
          <w:rFonts w:ascii="Calibri" w:hAnsi="Calibri"/>
          <w:bCs/>
          <w:szCs w:val="24"/>
        </w:rPr>
        <w:tab/>
      </w:r>
      <w:r w:rsidR="00677460" w:rsidRPr="00F50CBA">
        <w:rPr>
          <w:rFonts w:ascii="Calibri" w:hAnsi="Calibri"/>
          <w:bCs/>
          <w:szCs w:val="24"/>
        </w:rPr>
        <w:tab/>
      </w:r>
      <w:r w:rsidR="00677460" w:rsidRPr="00F50CBA">
        <w:rPr>
          <w:rFonts w:ascii="Calibri" w:hAnsi="Calibri"/>
          <w:bCs/>
          <w:szCs w:val="24"/>
        </w:rPr>
        <w:tab/>
      </w:r>
      <w:r w:rsidR="00677460" w:rsidRPr="00F50CBA">
        <w:rPr>
          <w:rFonts w:ascii="Calibri" w:hAnsi="Calibri"/>
          <w:bCs/>
          <w:szCs w:val="24"/>
        </w:rPr>
        <w:tab/>
      </w:r>
      <w:r w:rsidR="001B5C28" w:rsidRPr="00F50CBA">
        <w:rPr>
          <w:rFonts w:ascii="Calibri" w:hAnsi="Calibri"/>
          <w:bCs/>
          <w:szCs w:val="24"/>
        </w:rPr>
        <w:t>53,4</w:t>
      </w:r>
      <w:r w:rsidR="00F43A20" w:rsidRPr="00F50CBA">
        <w:rPr>
          <w:rFonts w:ascii="Calibri" w:hAnsi="Calibri"/>
          <w:bCs/>
          <w:szCs w:val="24"/>
        </w:rPr>
        <w:t xml:space="preserve"> +</w:t>
      </w:r>
      <w:r w:rsidR="00D5257E" w:rsidRPr="00F50CBA">
        <w:rPr>
          <w:rFonts w:ascii="Calibri" w:hAnsi="Calibri"/>
          <w:bCs/>
          <w:szCs w:val="24"/>
        </w:rPr>
        <w:t>21,2</w:t>
      </w:r>
      <w:r w:rsidR="00677460" w:rsidRPr="00F50CBA">
        <w:rPr>
          <w:rFonts w:ascii="Calibri" w:hAnsi="Calibri"/>
          <w:bCs/>
          <w:szCs w:val="24"/>
        </w:rPr>
        <w:t xml:space="preserve"> m</w:t>
      </w:r>
      <w:r w:rsidR="00677460" w:rsidRPr="00F50CBA">
        <w:rPr>
          <w:rFonts w:ascii="Calibri" w:hAnsi="Calibri"/>
          <w:bCs/>
          <w:szCs w:val="24"/>
          <w:vertAlign w:val="superscript"/>
        </w:rPr>
        <w:t>2</w:t>
      </w:r>
    </w:p>
    <w:p w14:paraId="36C55DBB" w14:textId="04692244" w:rsidR="009F11F2" w:rsidRPr="00F50CBA" w:rsidRDefault="009F11F2" w:rsidP="00E742D8">
      <w:pPr>
        <w:ind w:left="360"/>
        <w:rPr>
          <w:rFonts w:ascii="Calibri" w:hAnsi="Calibri"/>
          <w:bCs/>
          <w:szCs w:val="24"/>
          <w:vertAlign w:val="superscript"/>
        </w:rPr>
      </w:pPr>
      <w:r w:rsidRPr="00F50CBA">
        <w:rPr>
          <w:rFonts w:ascii="Calibri" w:hAnsi="Calibri"/>
          <w:bCs/>
          <w:szCs w:val="24"/>
        </w:rPr>
        <w:t>rozsah obkladu z LK dělícího pilíře:</w:t>
      </w:r>
      <w:r w:rsidR="00677460" w:rsidRPr="00F50CBA">
        <w:rPr>
          <w:rFonts w:ascii="Calibri" w:hAnsi="Calibri"/>
          <w:bCs/>
          <w:szCs w:val="24"/>
        </w:rPr>
        <w:t xml:space="preserve">                                                               </w:t>
      </w:r>
      <w:r w:rsidR="00C47C28" w:rsidRPr="00F50CBA">
        <w:rPr>
          <w:rFonts w:ascii="Calibri" w:hAnsi="Calibri"/>
          <w:bCs/>
          <w:szCs w:val="24"/>
        </w:rPr>
        <w:t>3,6</w:t>
      </w:r>
      <w:r w:rsidR="00677460" w:rsidRPr="00F50CBA">
        <w:rPr>
          <w:rFonts w:ascii="Calibri" w:hAnsi="Calibri"/>
          <w:bCs/>
          <w:szCs w:val="24"/>
        </w:rPr>
        <w:t xml:space="preserve"> m</w:t>
      </w:r>
      <w:r w:rsidR="00677460" w:rsidRPr="00F50CBA">
        <w:rPr>
          <w:rFonts w:ascii="Calibri" w:hAnsi="Calibri"/>
          <w:bCs/>
          <w:szCs w:val="24"/>
          <w:vertAlign w:val="superscript"/>
        </w:rPr>
        <w:t>2</w:t>
      </w:r>
    </w:p>
    <w:p w14:paraId="4CA99631" w14:textId="083D0ED8" w:rsidR="009F11F2" w:rsidRPr="00F50CBA" w:rsidRDefault="009F11F2" w:rsidP="00E742D8">
      <w:pPr>
        <w:ind w:left="360"/>
        <w:rPr>
          <w:rFonts w:ascii="Calibri" w:hAnsi="Calibri"/>
          <w:bCs/>
          <w:szCs w:val="24"/>
        </w:rPr>
      </w:pPr>
      <w:r w:rsidRPr="00F50CBA">
        <w:rPr>
          <w:rFonts w:ascii="Calibri" w:hAnsi="Calibri"/>
          <w:bCs/>
          <w:szCs w:val="24"/>
        </w:rPr>
        <w:t xml:space="preserve">délka hrany s opevněním </w:t>
      </w:r>
      <w:proofErr w:type="spellStart"/>
      <w:r w:rsidRPr="00F50CBA">
        <w:rPr>
          <w:rFonts w:ascii="Calibri" w:hAnsi="Calibri"/>
          <w:bCs/>
          <w:szCs w:val="24"/>
        </w:rPr>
        <w:t>kopáky</w:t>
      </w:r>
      <w:proofErr w:type="spellEnd"/>
      <w:r w:rsidRPr="00F50CBA">
        <w:rPr>
          <w:rFonts w:ascii="Calibri" w:hAnsi="Calibri"/>
          <w:bCs/>
          <w:szCs w:val="24"/>
        </w:rPr>
        <w:t xml:space="preserve">: </w:t>
      </w:r>
      <w:r w:rsidR="004B0966" w:rsidRPr="00F50CBA">
        <w:rPr>
          <w:rFonts w:ascii="Calibri" w:hAnsi="Calibri"/>
          <w:bCs/>
          <w:szCs w:val="24"/>
        </w:rPr>
        <w:tab/>
      </w:r>
      <w:r w:rsidR="004B0966" w:rsidRPr="00F50CBA">
        <w:rPr>
          <w:rFonts w:ascii="Calibri" w:hAnsi="Calibri"/>
          <w:bCs/>
          <w:szCs w:val="24"/>
        </w:rPr>
        <w:tab/>
      </w:r>
      <w:r w:rsidR="004B0966" w:rsidRPr="00F50CBA">
        <w:rPr>
          <w:rFonts w:ascii="Calibri" w:hAnsi="Calibri"/>
          <w:bCs/>
          <w:szCs w:val="24"/>
        </w:rPr>
        <w:tab/>
      </w:r>
      <w:r w:rsidR="004B0966" w:rsidRPr="00F50CBA">
        <w:rPr>
          <w:rFonts w:ascii="Calibri" w:hAnsi="Calibri"/>
          <w:bCs/>
          <w:szCs w:val="24"/>
        </w:rPr>
        <w:tab/>
      </w:r>
      <w:r w:rsidR="004B0966" w:rsidRPr="00F50CBA">
        <w:rPr>
          <w:rFonts w:ascii="Calibri" w:hAnsi="Calibri"/>
          <w:bCs/>
          <w:szCs w:val="24"/>
        </w:rPr>
        <w:tab/>
      </w:r>
      <w:r w:rsidR="00D5257E" w:rsidRPr="00F50CBA">
        <w:rPr>
          <w:rFonts w:ascii="Calibri" w:hAnsi="Calibri"/>
          <w:bCs/>
          <w:szCs w:val="24"/>
        </w:rPr>
        <w:t>63</w:t>
      </w:r>
      <w:r w:rsidR="00F43A20" w:rsidRPr="00F50CBA">
        <w:rPr>
          <w:rFonts w:ascii="Calibri" w:hAnsi="Calibri"/>
          <w:bCs/>
          <w:szCs w:val="24"/>
        </w:rPr>
        <w:t>,</w:t>
      </w:r>
      <w:r w:rsidR="00D5257E" w:rsidRPr="00F50CBA">
        <w:rPr>
          <w:rFonts w:ascii="Calibri" w:hAnsi="Calibri"/>
          <w:bCs/>
          <w:szCs w:val="24"/>
        </w:rPr>
        <w:t>3</w:t>
      </w:r>
      <w:r w:rsidR="004B0966" w:rsidRPr="00F50CBA">
        <w:rPr>
          <w:rFonts w:ascii="Calibri" w:hAnsi="Calibri"/>
          <w:bCs/>
          <w:szCs w:val="24"/>
        </w:rPr>
        <w:t xml:space="preserve"> </w:t>
      </w:r>
      <w:proofErr w:type="spellStart"/>
      <w:r w:rsidR="004B0966" w:rsidRPr="00F50CBA">
        <w:rPr>
          <w:rFonts w:ascii="Calibri" w:hAnsi="Calibri"/>
          <w:bCs/>
          <w:szCs w:val="24"/>
        </w:rPr>
        <w:t>bm</w:t>
      </w:r>
      <w:proofErr w:type="spellEnd"/>
    </w:p>
    <w:p w14:paraId="0979FCB0" w14:textId="120BDE29" w:rsidR="00AD42CA" w:rsidRPr="00F50CBA" w:rsidRDefault="00AD42CA" w:rsidP="00E742D8">
      <w:pPr>
        <w:ind w:left="360"/>
        <w:rPr>
          <w:rFonts w:ascii="Calibri" w:hAnsi="Calibri"/>
          <w:bCs/>
          <w:szCs w:val="24"/>
        </w:rPr>
      </w:pPr>
      <w:r w:rsidRPr="00F50CBA">
        <w:rPr>
          <w:rFonts w:ascii="Calibri" w:hAnsi="Calibri"/>
          <w:bCs/>
          <w:szCs w:val="24"/>
        </w:rPr>
        <w:t>délka dřevěných hran š. 0,2 m</w:t>
      </w:r>
      <w:r w:rsidR="00332E28" w:rsidRPr="00F50CBA">
        <w:rPr>
          <w:rFonts w:ascii="Calibri" w:hAnsi="Calibri"/>
          <w:bCs/>
          <w:szCs w:val="24"/>
        </w:rPr>
        <w:t xml:space="preserve"> (bez </w:t>
      </w:r>
      <w:proofErr w:type="spellStart"/>
      <w:r w:rsidR="00332E28" w:rsidRPr="00F50CBA">
        <w:rPr>
          <w:rFonts w:ascii="Calibri" w:hAnsi="Calibri"/>
          <w:bCs/>
          <w:szCs w:val="24"/>
        </w:rPr>
        <w:t>převázek</w:t>
      </w:r>
      <w:proofErr w:type="spellEnd"/>
      <w:r w:rsidR="00332E28" w:rsidRPr="00F50CBA">
        <w:rPr>
          <w:rFonts w:ascii="Calibri" w:hAnsi="Calibri"/>
          <w:bCs/>
          <w:szCs w:val="24"/>
        </w:rPr>
        <w:t>)</w:t>
      </w:r>
      <w:r w:rsidRPr="00F50CBA">
        <w:rPr>
          <w:rFonts w:ascii="Calibri" w:hAnsi="Calibri"/>
          <w:bCs/>
          <w:szCs w:val="24"/>
        </w:rPr>
        <w:t>:</w:t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  <w:t xml:space="preserve">52,1 </w:t>
      </w:r>
      <w:proofErr w:type="spellStart"/>
      <w:r w:rsidRPr="00F50CBA">
        <w:rPr>
          <w:rFonts w:ascii="Calibri" w:hAnsi="Calibri"/>
          <w:bCs/>
          <w:szCs w:val="24"/>
        </w:rPr>
        <w:t>bm</w:t>
      </w:r>
      <w:proofErr w:type="spellEnd"/>
    </w:p>
    <w:p w14:paraId="20F3A5AD" w14:textId="36C30AF8" w:rsidR="009F11F2" w:rsidRPr="00F50CBA" w:rsidRDefault="009F11F2" w:rsidP="00E742D8">
      <w:pPr>
        <w:ind w:left="360"/>
        <w:rPr>
          <w:rFonts w:ascii="Calibri" w:hAnsi="Calibri"/>
          <w:bCs/>
          <w:szCs w:val="24"/>
          <w:vertAlign w:val="superscript"/>
        </w:rPr>
      </w:pPr>
      <w:r w:rsidRPr="00F50CBA">
        <w:rPr>
          <w:rFonts w:ascii="Calibri" w:hAnsi="Calibri"/>
          <w:bCs/>
          <w:szCs w:val="24"/>
        </w:rPr>
        <w:t>rozsah odláždění terénu 25/15/10 vč. schodů:</w:t>
      </w:r>
      <w:r w:rsidR="00E868AA" w:rsidRPr="00F50CBA">
        <w:rPr>
          <w:rFonts w:ascii="Calibri" w:hAnsi="Calibri"/>
          <w:bCs/>
          <w:szCs w:val="24"/>
        </w:rPr>
        <w:tab/>
      </w:r>
      <w:r w:rsidR="00E868AA" w:rsidRPr="00F50CBA">
        <w:rPr>
          <w:rFonts w:ascii="Calibri" w:hAnsi="Calibri"/>
          <w:bCs/>
          <w:szCs w:val="24"/>
        </w:rPr>
        <w:tab/>
      </w:r>
      <w:r w:rsidR="00E868AA" w:rsidRPr="00F50CBA">
        <w:rPr>
          <w:rFonts w:ascii="Calibri" w:hAnsi="Calibri"/>
          <w:bCs/>
          <w:szCs w:val="24"/>
        </w:rPr>
        <w:tab/>
      </w:r>
      <w:r w:rsidR="00E868AA" w:rsidRPr="00F50CBA">
        <w:rPr>
          <w:rFonts w:ascii="Calibri" w:hAnsi="Calibri"/>
          <w:bCs/>
          <w:szCs w:val="24"/>
        </w:rPr>
        <w:tab/>
        <w:t>16</w:t>
      </w:r>
      <w:r w:rsidR="00F43A20" w:rsidRPr="00F50CBA">
        <w:rPr>
          <w:rFonts w:ascii="Calibri" w:hAnsi="Calibri"/>
          <w:bCs/>
          <w:szCs w:val="24"/>
        </w:rPr>
        <w:t>6</w:t>
      </w:r>
      <w:r w:rsidR="00E868AA" w:rsidRPr="00F50CBA">
        <w:rPr>
          <w:rFonts w:ascii="Calibri" w:hAnsi="Calibri"/>
          <w:bCs/>
          <w:szCs w:val="24"/>
        </w:rPr>
        <w:t>,</w:t>
      </w:r>
      <w:r w:rsidR="00F43A20" w:rsidRPr="00F50CBA">
        <w:rPr>
          <w:rFonts w:ascii="Calibri" w:hAnsi="Calibri"/>
          <w:bCs/>
          <w:szCs w:val="24"/>
        </w:rPr>
        <w:t>1</w:t>
      </w:r>
      <w:r w:rsidR="00E868AA" w:rsidRPr="00F50CBA">
        <w:rPr>
          <w:rFonts w:ascii="Calibri" w:hAnsi="Calibri"/>
          <w:bCs/>
          <w:szCs w:val="24"/>
        </w:rPr>
        <w:t xml:space="preserve"> m</w:t>
      </w:r>
      <w:r w:rsidR="00E868AA" w:rsidRPr="00F50CBA">
        <w:rPr>
          <w:rFonts w:ascii="Calibri" w:hAnsi="Calibri"/>
          <w:bCs/>
          <w:szCs w:val="24"/>
          <w:vertAlign w:val="superscript"/>
        </w:rPr>
        <w:t>2</w:t>
      </w:r>
    </w:p>
    <w:p w14:paraId="3E27A973" w14:textId="5336BD1F" w:rsidR="009F11F2" w:rsidRPr="00F50CBA" w:rsidRDefault="009F11F2" w:rsidP="00E742D8">
      <w:pPr>
        <w:ind w:left="360"/>
        <w:rPr>
          <w:rFonts w:ascii="Calibri" w:hAnsi="Calibri"/>
          <w:bCs/>
          <w:szCs w:val="24"/>
          <w:vertAlign w:val="superscript"/>
        </w:rPr>
      </w:pPr>
      <w:r w:rsidRPr="00F50CBA">
        <w:rPr>
          <w:rFonts w:ascii="Calibri" w:hAnsi="Calibri"/>
          <w:bCs/>
          <w:szCs w:val="24"/>
        </w:rPr>
        <w:t>horní štětová stěna z VL 604  nastražení/ beranění:</w:t>
      </w:r>
      <w:r w:rsidR="003E760A" w:rsidRPr="00F50CBA">
        <w:rPr>
          <w:rFonts w:ascii="Calibri" w:hAnsi="Calibri"/>
          <w:bCs/>
          <w:szCs w:val="24"/>
        </w:rPr>
        <w:t xml:space="preserve">                                 </w:t>
      </w:r>
      <w:r w:rsidR="001B5C28" w:rsidRPr="00F50CBA">
        <w:rPr>
          <w:rFonts w:ascii="Calibri" w:hAnsi="Calibri"/>
          <w:bCs/>
          <w:szCs w:val="24"/>
        </w:rPr>
        <w:t>76,2</w:t>
      </w:r>
      <w:r w:rsidR="003E760A" w:rsidRPr="00F50CBA">
        <w:rPr>
          <w:rFonts w:ascii="Calibri" w:hAnsi="Calibri"/>
          <w:bCs/>
          <w:szCs w:val="24"/>
        </w:rPr>
        <w:t>/</w:t>
      </w:r>
      <w:r w:rsidR="00F43A20" w:rsidRPr="00F50CBA">
        <w:rPr>
          <w:rFonts w:ascii="Calibri" w:hAnsi="Calibri"/>
          <w:bCs/>
          <w:szCs w:val="24"/>
        </w:rPr>
        <w:t>63</w:t>
      </w:r>
      <w:r w:rsidR="001B5C28" w:rsidRPr="00F50CBA">
        <w:rPr>
          <w:rFonts w:ascii="Calibri" w:hAnsi="Calibri"/>
          <w:bCs/>
          <w:szCs w:val="24"/>
        </w:rPr>
        <w:t>,4</w:t>
      </w:r>
      <w:r w:rsidR="003E760A" w:rsidRPr="00F50CBA">
        <w:rPr>
          <w:rFonts w:ascii="Calibri" w:hAnsi="Calibri"/>
          <w:bCs/>
          <w:szCs w:val="24"/>
        </w:rPr>
        <w:t xml:space="preserve"> m</w:t>
      </w:r>
      <w:r w:rsidR="003E760A" w:rsidRPr="00F50CBA">
        <w:rPr>
          <w:rFonts w:ascii="Calibri" w:hAnsi="Calibri"/>
          <w:bCs/>
          <w:szCs w:val="24"/>
          <w:vertAlign w:val="superscript"/>
        </w:rPr>
        <w:t>2</w:t>
      </w:r>
    </w:p>
    <w:bookmarkEnd w:id="3"/>
    <w:bookmarkEnd w:id="4"/>
    <w:p w14:paraId="129C852F" w14:textId="77777777" w:rsidR="00D16A07" w:rsidRPr="007B1580" w:rsidRDefault="00D16A07" w:rsidP="00D16A07">
      <w:pPr>
        <w:jc w:val="both"/>
      </w:pPr>
    </w:p>
    <w:p w14:paraId="19AE1ED7" w14:textId="5AAF313E" w:rsidR="00E56EA0" w:rsidRPr="00E56EA0" w:rsidRDefault="00E56EA0" w:rsidP="00D16A07">
      <w:pPr>
        <w:jc w:val="both"/>
        <w:rPr>
          <w:rFonts w:ascii="Calibri" w:hAnsi="Calibri"/>
          <w:bCs/>
          <w:szCs w:val="24"/>
        </w:rPr>
      </w:pPr>
      <w:r>
        <w:tab/>
      </w:r>
      <w:r w:rsidRPr="00E56EA0">
        <w:rPr>
          <w:rFonts w:ascii="Calibri" w:hAnsi="Calibri"/>
          <w:bCs/>
          <w:szCs w:val="24"/>
        </w:rPr>
        <w:t xml:space="preserve">Objekt zahrnuje rozsahově vlastní </w:t>
      </w:r>
      <w:r>
        <w:rPr>
          <w:rFonts w:ascii="Calibri" w:hAnsi="Calibri"/>
          <w:bCs/>
          <w:szCs w:val="24"/>
        </w:rPr>
        <w:t>konstrukci sportovní propusti,</w:t>
      </w:r>
      <w:r w:rsidR="008554E6">
        <w:rPr>
          <w:rFonts w:ascii="Calibri" w:hAnsi="Calibri"/>
          <w:bCs/>
          <w:szCs w:val="24"/>
        </w:rPr>
        <w:t xml:space="preserve"> </w:t>
      </w:r>
      <w:proofErr w:type="spellStart"/>
      <w:r>
        <w:rPr>
          <w:rFonts w:ascii="Calibri" w:hAnsi="Calibri"/>
          <w:bCs/>
          <w:szCs w:val="24"/>
        </w:rPr>
        <w:t>dlažbové</w:t>
      </w:r>
      <w:proofErr w:type="spellEnd"/>
      <w:r>
        <w:rPr>
          <w:rFonts w:ascii="Calibri" w:hAnsi="Calibri"/>
          <w:bCs/>
          <w:szCs w:val="24"/>
        </w:rPr>
        <w:t xml:space="preserve"> opevnění související funkčně s provozem sportovní propusti  a </w:t>
      </w:r>
      <w:proofErr w:type="spellStart"/>
      <w:r>
        <w:rPr>
          <w:rFonts w:ascii="Calibri" w:hAnsi="Calibri"/>
          <w:bCs/>
          <w:szCs w:val="24"/>
        </w:rPr>
        <w:t>pohozové</w:t>
      </w:r>
      <w:proofErr w:type="spellEnd"/>
      <w:r>
        <w:rPr>
          <w:rFonts w:ascii="Calibri" w:hAnsi="Calibri"/>
          <w:bCs/>
          <w:szCs w:val="24"/>
        </w:rPr>
        <w:t xml:space="preserve"> opevnění přímo přiléhající k levobřežnímu pilíři propusti.</w:t>
      </w:r>
    </w:p>
    <w:p w14:paraId="47E1CB83" w14:textId="77777777" w:rsidR="00D16A07" w:rsidRDefault="00D16A07" w:rsidP="00E56EA0">
      <w:pPr>
        <w:ind w:firstLine="709"/>
        <w:jc w:val="both"/>
        <w:rPr>
          <w:rFonts w:ascii="Calibri" w:hAnsi="Calibri"/>
          <w:bCs/>
          <w:szCs w:val="24"/>
        </w:rPr>
      </w:pPr>
      <w:r w:rsidRPr="00E56EA0">
        <w:rPr>
          <w:rFonts w:ascii="Calibri" w:hAnsi="Calibri"/>
          <w:bCs/>
          <w:szCs w:val="24"/>
        </w:rPr>
        <w:t>Návrh konstrukce sportovní propusti vycház</w:t>
      </w:r>
      <w:r w:rsidR="008554E6">
        <w:rPr>
          <w:rFonts w:ascii="Calibri" w:hAnsi="Calibri"/>
          <w:bCs/>
          <w:szCs w:val="24"/>
        </w:rPr>
        <w:t>í</w:t>
      </w:r>
      <w:r w:rsidRPr="00E56EA0">
        <w:rPr>
          <w:rFonts w:ascii="Calibri" w:hAnsi="Calibri"/>
          <w:bCs/>
          <w:szCs w:val="24"/>
        </w:rPr>
        <w:t xml:space="preserve"> z typového podkladu pro návrh těchto objektů</w:t>
      </w:r>
      <w:r w:rsidR="008554E6">
        <w:rPr>
          <w:rFonts w:ascii="Calibri" w:hAnsi="Calibri"/>
          <w:bCs/>
          <w:szCs w:val="24"/>
        </w:rPr>
        <w:t>, výpočtem dle doporučení směrnice byla určena minimální a optimální hladina k proplouvání propusti.</w:t>
      </w:r>
    </w:p>
    <w:p w14:paraId="3C493D47" w14:textId="77777777" w:rsidR="0025190D" w:rsidRDefault="00E56EA0" w:rsidP="00E56EA0">
      <w:pPr>
        <w:ind w:firstLine="567"/>
        <w:jc w:val="both"/>
        <w:rPr>
          <w:rFonts w:ascii="Calibri" w:hAnsi="Calibri"/>
          <w:bCs/>
          <w:szCs w:val="24"/>
        </w:rPr>
      </w:pPr>
      <w:r w:rsidRPr="001B6699">
        <w:rPr>
          <w:rFonts w:ascii="Calibri" w:hAnsi="Calibri"/>
          <w:bCs/>
          <w:szCs w:val="24"/>
        </w:rPr>
        <w:t xml:space="preserve">Propust je navržena  staticky jako po délce dilatovaný </w:t>
      </w:r>
      <w:proofErr w:type="spellStart"/>
      <w:r w:rsidRPr="001B6699">
        <w:rPr>
          <w:rFonts w:ascii="Calibri" w:hAnsi="Calibri"/>
          <w:bCs/>
          <w:szCs w:val="24"/>
        </w:rPr>
        <w:t>polorám</w:t>
      </w:r>
      <w:proofErr w:type="spellEnd"/>
      <w:r w:rsidRPr="001B6699">
        <w:rPr>
          <w:rFonts w:ascii="Calibri" w:hAnsi="Calibri"/>
          <w:bCs/>
          <w:szCs w:val="24"/>
        </w:rPr>
        <w:t xml:space="preserve"> světlé šířky 2,2 m. Konstrukce bude vytvořena ze slabě vyztuženého betonu</w:t>
      </w:r>
      <w:r w:rsidRPr="00E56EA0">
        <w:rPr>
          <w:rFonts w:ascii="Calibri" w:hAnsi="Calibri"/>
          <w:bCs/>
          <w:szCs w:val="24"/>
        </w:rPr>
        <w:t xml:space="preserve"> </w:t>
      </w:r>
      <w:r w:rsidR="00632D99">
        <w:rPr>
          <w:rFonts w:ascii="Calibri" w:hAnsi="Calibri"/>
          <w:bCs/>
          <w:szCs w:val="24"/>
        </w:rPr>
        <w:t>C 30/37-XC4-XF3-XA1</w:t>
      </w:r>
      <w:r>
        <w:rPr>
          <w:rFonts w:ascii="Calibri" w:hAnsi="Calibri"/>
          <w:bCs/>
          <w:szCs w:val="24"/>
        </w:rPr>
        <w:t>, t</w:t>
      </w:r>
      <w:r w:rsidRPr="00E56EA0">
        <w:rPr>
          <w:rFonts w:ascii="Calibri" w:hAnsi="Calibri"/>
          <w:bCs/>
          <w:szCs w:val="24"/>
        </w:rPr>
        <w:t xml:space="preserve">loušťka dnové desky je kromě úseku vyvýšeného vstupního prahu </w:t>
      </w:r>
      <w:smartTag w:uri="urn:schemas-microsoft-com:office:smarttags" w:element="metricconverter">
        <w:smartTagPr>
          <w:attr w:name="ProductID" w:val="600 mm"/>
        </w:smartTagPr>
        <w:r w:rsidRPr="00E56EA0">
          <w:rPr>
            <w:rFonts w:ascii="Calibri" w:hAnsi="Calibri"/>
            <w:bCs/>
            <w:szCs w:val="24"/>
          </w:rPr>
          <w:t>600 mm</w:t>
        </w:r>
      </w:smartTag>
      <w:r w:rsidRPr="00E56EA0">
        <w:rPr>
          <w:rFonts w:ascii="Calibri" w:hAnsi="Calibri"/>
          <w:bCs/>
          <w:szCs w:val="24"/>
        </w:rPr>
        <w:t>.</w:t>
      </w:r>
      <w:r w:rsidRPr="001B6699">
        <w:rPr>
          <w:rFonts w:ascii="Calibri" w:hAnsi="Calibri"/>
          <w:bCs/>
          <w:szCs w:val="24"/>
        </w:rPr>
        <w:t xml:space="preserve">. Vtok do propusti je půdorysně  kónický </w:t>
      </w:r>
      <w:r w:rsidR="008554E6">
        <w:rPr>
          <w:rFonts w:ascii="Calibri" w:hAnsi="Calibri"/>
          <w:bCs/>
          <w:szCs w:val="24"/>
        </w:rPr>
        <w:t xml:space="preserve">při lokálním zešíření pilířů </w:t>
      </w:r>
      <w:r w:rsidRPr="001B6699">
        <w:rPr>
          <w:rFonts w:ascii="Calibri" w:hAnsi="Calibri"/>
          <w:bCs/>
          <w:szCs w:val="24"/>
        </w:rPr>
        <w:t>tak</w:t>
      </w:r>
      <w:r w:rsidR="008554E6">
        <w:rPr>
          <w:rFonts w:ascii="Calibri" w:hAnsi="Calibri"/>
          <w:bCs/>
          <w:szCs w:val="24"/>
        </w:rPr>
        <w:t>,</w:t>
      </w:r>
      <w:r w:rsidRPr="001B6699">
        <w:rPr>
          <w:rFonts w:ascii="Calibri" w:hAnsi="Calibri"/>
          <w:bCs/>
          <w:szCs w:val="24"/>
        </w:rPr>
        <w:t xml:space="preserve"> aby byla zajištěna symetrie proudění do propusti.</w:t>
      </w:r>
      <w:r w:rsidR="0025190D">
        <w:rPr>
          <w:rFonts w:ascii="Calibri" w:hAnsi="Calibri"/>
          <w:bCs/>
          <w:szCs w:val="24"/>
        </w:rPr>
        <w:t xml:space="preserve"> Dilatace budou provedeny jako těsněné pryžovým pásem šířky 22 cm, distanční vložku dilatace budou  tvořit dvě vrstva tlusté lepenky </w:t>
      </w:r>
      <w:proofErr w:type="spellStart"/>
      <w:r w:rsidR="0025190D">
        <w:rPr>
          <w:rFonts w:ascii="Calibri" w:hAnsi="Calibri"/>
          <w:bCs/>
          <w:szCs w:val="24"/>
        </w:rPr>
        <w:t>Ipy</w:t>
      </w:r>
      <w:proofErr w:type="spellEnd"/>
      <w:r w:rsidR="0025190D">
        <w:rPr>
          <w:rFonts w:ascii="Calibri" w:hAnsi="Calibri"/>
          <w:bCs/>
          <w:szCs w:val="24"/>
        </w:rPr>
        <w:t>.</w:t>
      </w:r>
    </w:p>
    <w:p w14:paraId="60C09AB7" w14:textId="04F0782D" w:rsidR="00E56EA0" w:rsidRPr="001B6699" w:rsidRDefault="00E56EA0" w:rsidP="00E56EA0">
      <w:pPr>
        <w:ind w:firstLine="567"/>
        <w:jc w:val="both"/>
        <w:rPr>
          <w:rFonts w:ascii="Calibri" w:hAnsi="Calibri"/>
          <w:bCs/>
          <w:szCs w:val="24"/>
        </w:rPr>
      </w:pPr>
      <w:r w:rsidRPr="001B6699">
        <w:rPr>
          <w:rFonts w:ascii="Calibri" w:hAnsi="Calibri"/>
          <w:bCs/>
          <w:szCs w:val="24"/>
        </w:rPr>
        <w:t xml:space="preserve"> Propust je vybavena </w:t>
      </w:r>
      <w:r w:rsidR="008554E6">
        <w:rPr>
          <w:rFonts w:ascii="Calibri" w:hAnsi="Calibri"/>
          <w:bCs/>
          <w:szCs w:val="24"/>
        </w:rPr>
        <w:t xml:space="preserve">drážkami U 200 pro možnost osazení </w:t>
      </w:r>
      <w:r w:rsidRPr="001B6699">
        <w:rPr>
          <w:rFonts w:ascii="Calibri" w:hAnsi="Calibri"/>
          <w:bCs/>
          <w:szCs w:val="24"/>
        </w:rPr>
        <w:t>provizorní</w:t>
      </w:r>
      <w:r w:rsidR="008554E6">
        <w:rPr>
          <w:rFonts w:ascii="Calibri" w:hAnsi="Calibri"/>
          <w:bCs/>
          <w:szCs w:val="24"/>
        </w:rPr>
        <w:t>ho</w:t>
      </w:r>
      <w:r w:rsidRPr="001B6699">
        <w:rPr>
          <w:rFonts w:ascii="Calibri" w:hAnsi="Calibri"/>
          <w:bCs/>
          <w:szCs w:val="24"/>
        </w:rPr>
        <w:t xml:space="preserve"> hrazení od horní i dolní vody. Práh propusti je navržen </w:t>
      </w:r>
      <w:r>
        <w:rPr>
          <w:rFonts w:ascii="Calibri" w:hAnsi="Calibri"/>
          <w:bCs/>
          <w:szCs w:val="24"/>
        </w:rPr>
        <w:t>jako mírně vyvýšený pomocí rampy ve sklonu 1:3.</w:t>
      </w:r>
      <w:r w:rsidRPr="001B6699">
        <w:rPr>
          <w:rFonts w:ascii="Calibri" w:hAnsi="Calibri"/>
          <w:bCs/>
          <w:szCs w:val="24"/>
        </w:rPr>
        <w:t xml:space="preserve"> Na práh navazuje skloněná rampa, navržená ve sklonu 7,</w:t>
      </w:r>
      <w:r>
        <w:rPr>
          <w:rFonts w:ascii="Calibri" w:hAnsi="Calibri"/>
          <w:bCs/>
          <w:szCs w:val="24"/>
        </w:rPr>
        <w:t>0</w:t>
      </w:r>
      <w:r w:rsidRPr="001B6699">
        <w:rPr>
          <w:rFonts w:ascii="Calibri" w:hAnsi="Calibri"/>
          <w:bCs/>
          <w:szCs w:val="24"/>
        </w:rPr>
        <w:t xml:space="preserve"> %. V části úseku prahu na šikmé rampě budou </w:t>
      </w:r>
      <w:r w:rsidR="00845467">
        <w:rPr>
          <w:rFonts w:ascii="Calibri" w:hAnsi="Calibri"/>
          <w:bCs/>
          <w:szCs w:val="24"/>
        </w:rPr>
        <w:t xml:space="preserve">v betonové zálivce </w:t>
      </w:r>
      <w:r w:rsidRPr="001B6699">
        <w:rPr>
          <w:rFonts w:ascii="Calibri" w:hAnsi="Calibri"/>
          <w:bCs/>
          <w:szCs w:val="24"/>
        </w:rPr>
        <w:t xml:space="preserve">umístěna pryžová tzv. „V“ zdrhla, výšky 10 cm v osové vzdálenosti 60 cm </w:t>
      </w:r>
      <w:r w:rsidRPr="00E56EA0">
        <w:rPr>
          <w:rFonts w:ascii="Calibri" w:hAnsi="Calibri"/>
          <w:bCs/>
          <w:szCs w:val="24"/>
        </w:rPr>
        <w:t>z tvrzené pryže</w:t>
      </w:r>
      <w:r w:rsidR="008554E6">
        <w:rPr>
          <w:rFonts w:ascii="Calibri" w:hAnsi="Calibri"/>
          <w:bCs/>
          <w:szCs w:val="24"/>
        </w:rPr>
        <w:t xml:space="preserve"> (využití např. kvalitního dopravníkového pásu)</w:t>
      </w:r>
      <w:r w:rsidRPr="00E56EA0">
        <w:rPr>
          <w:rFonts w:ascii="Calibri" w:hAnsi="Calibri"/>
          <w:bCs/>
          <w:szCs w:val="24"/>
        </w:rPr>
        <w:t>, které zajistí miskovitý průběh hladiny (ve směru kolmém na osu toku) a tím bezpečné vedení plavidel</w:t>
      </w:r>
      <w:r w:rsidR="00845467">
        <w:rPr>
          <w:rFonts w:ascii="Calibri" w:hAnsi="Calibri"/>
          <w:bCs/>
          <w:szCs w:val="24"/>
        </w:rPr>
        <w:t xml:space="preserve">. Pod konstrukcí dna rámu je proveden podkladní beton C12/15 v základní tloušťce 10 cm, avšak v průchodu u dilatačního celku přes ubourané původní těleso jezu je podkladní beton zesílený až k povrchu původní jezové konstrukce. </w:t>
      </w:r>
      <w:r w:rsidR="001D6E99">
        <w:rPr>
          <w:rFonts w:ascii="Calibri" w:hAnsi="Calibri"/>
          <w:bCs/>
          <w:szCs w:val="24"/>
        </w:rPr>
        <w:t>U</w:t>
      </w:r>
      <w:r w:rsidR="00845467">
        <w:rPr>
          <w:rFonts w:ascii="Calibri" w:hAnsi="Calibri"/>
          <w:bCs/>
          <w:szCs w:val="24"/>
        </w:rPr>
        <w:t xml:space="preserve"> zakončení konstrukce rámu propusti v dolní vodě </w:t>
      </w:r>
      <w:r w:rsidR="001D6E99">
        <w:rPr>
          <w:rFonts w:ascii="Calibri" w:hAnsi="Calibri"/>
          <w:bCs/>
          <w:szCs w:val="24"/>
        </w:rPr>
        <w:t xml:space="preserve">je pod podkladním betonem proveden </w:t>
      </w:r>
      <w:r w:rsidR="00845467">
        <w:rPr>
          <w:rFonts w:ascii="Calibri" w:hAnsi="Calibri"/>
          <w:bCs/>
          <w:szCs w:val="24"/>
        </w:rPr>
        <w:t xml:space="preserve">hutněný polštář z hrubého štěrku. </w:t>
      </w:r>
    </w:p>
    <w:p w14:paraId="57FC5B16" w14:textId="3AB9B33E" w:rsidR="005B2539" w:rsidRDefault="00E56EA0" w:rsidP="00E56EA0">
      <w:pPr>
        <w:ind w:firstLine="567"/>
        <w:jc w:val="both"/>
        <w:rPr>
          <w:rFonts w:ascii="Calibri" w:hAnsi="Calibri"/>
          <w:bCs/>
          <w:szCs w:val="24"/>
        </w:rPr>
      </w:pPr>
      <w:r w:rsidRPr="001B6699">
        <w:rPr>
          <w:rFonts w:ascii="Calibri" w:hAnsi="Calibri"/>
          <w:bCs/>
          <w:szCs w:val="24"/>
        </w:rPr>
        <w:lastRenderedPageBreak/>
        <w:t xml:space="preserve">Stěny propusti budou hladké betonové, vrchy pilířů tvoří kamenná dlažba a </w:t>
      </w:r>
      <w:r w:rsidR="002E13F7">
        <w:rPr>
          <w:rFonts w:ascii="Calibri" w:hAnsi="Calibri"/>
          <w:bCs/>
          <w:szCs w:val="24"/>
        </w:rPr>
        <w:t xml:space="preserve">v dělícím pilíři </w:t>
      </w:r>
      <w:r w:rsidRPr="001B6699">
        <w:rPr>
          <w:rFonts w:ascii="Calibri" w:hAnsi="Calibri"/>
          <w:bCs/>
          <w:szCs w:val="24"/>
        </w:rPr>
        <w:t xml:space="preserve">dřevěný </w:t>
      </w:r>
      <w:r w:rsidR="002E13F7">
        <w:rPr>
          <w:rFonts w:ascii="Calibri" w:hAnsi="Calibri"/>
          <w:bCs/>
          <w:szCs w:val="24"/>
        </w:rPr>
        <w:t xml:space="preserve">dubový </w:t>
      </w:r>
      <w:r w:rsidRPr="001B6699">
        <w:rPr>
          <w:rFonts w:ascii="Calibri" w:hAnsi="Calibri"/>
          <w:bCs/>
          <w:szCs w:val="24"/>
        </w:rPr>
        <w:t>rošt s </w:t>
      </w:r>
      <w:proofErr w:type="spellStart"/>
      <w:r w:rsidRPr="001B6699">
        <w:rPr>
          <w:rFonts w:ascii="Calibri" w:hAnsi="Calibri"/>
          <w:bCs/>
          <w:szCs w:val="24"/>
        </w:rPr>
        <w:t>dlažbovou</w:t>
      </w:r>
      <w:proofErr w:type="spellEnd"/>
      <w:r w:rsidRPr="001B6699">
        <w:rPr>
          <w:rFonts w:ascii="Calibri" w:hAnsi="Calibri"/>
          <w:bCs/>
          <w:szCs w:val="24"/>
        </w:rPr>
        <w:t xml:space="preserve"> výplní. </w:t>
      </w:r>
      <w:r w:rsidR="000C7402">
        <w:rPr>
          <w:rFonts w:ascii="Calibri" w:hAnsi="Calibri"/>
          <w:bCs/>
          <w:szCs w:val="24"/>
        </w:rPr>
        <w:t xml:space="preserve">Obrysové trámy z dubu (dub zimní nebo letní) profilu 200/250 budou </w:t>
      </w:r>
      <w:r w:rsidR="002F13F6">
        <w:rPr>
          <w:rFonts w:ascii="Calibri" w:hAnsi="Calibri"/>
          <w:bCs/>
          <w:szCs w:val="24"/>
        </w:rPr>
        <w:t xml:space="preserve">po délce </w:t>
      </w:r>
      <w:r w:rsidR="000C7402">
        <w:rPr>
          <w:rFonts w:ascii="Calibri" w:hAnsi="Calibri"/>
          <w:bCs/>
          <w:szCs w:val="24"/>
        </w:rPr>
        <w:t xml:space="preserve">kotveny </w:t>
      </w:r>
      <w:r w:rsidR="00BA3467">
        <w:rPr>
          <w:rFonts w:ascii="Calibri" w:hAnsi="Calibri"/>
          <w:bCs/>
          <w:szCs w:val="24"/>
        </w:rPr>
        <w:t xml:space="preserve">nerezovými </w:t>
      </w:r>
      <w:proofErr w:type="spellStart"/>
      <w:r w:rsidR="000C7402">
        <w:rPr>
          <w:rFonts w:ascii="Calibri" w:hAnsi="Calibri"/>
          <w:bCs/>
          <w:szCs w:val="24"/>
        </w:rPr>
        <w:t>platlemi</w:t>
      </w:r>
      <w:proofErr w:type="spellEnd"/>
      <w:r w:rsidR="00845467">
        <w:rPr>
          <w:rFonts w:ascii="Calibri" w:hAnsi="Calibri"/>
          <w:bCs/>
          <w:szCs w:val="24"/>
        </w:rPr>
        <w:t xml:space="preserve"> </w:t>
      </w:r>
      <w:r w:rsidR="00F9282E">
        <w:rPr>
          <w:rFonts w:ascii="Calibri" w:hAnsi="Calibri"/>
          <w:bCs/>
          <w:szCs w:val="24"/>
        </w:rPr>
        <w:t xml:space="preserve">30/3 </w:t>
      </w:r>
      <w:r w:rsidR="00845467">
        <w:rPr>
          <w:rFonts w:ascii="Calibri" w:hAnsi="Calibri"/>
          <w:bCs/>
          <w:szCs w:val="24"/>
        </w:rPr>
        <w:t xml:space="preserve">po </w:t>
      </w:r>
      <w:r w:rsidR="00F9282E">
        <w:rPr>
          <w:rFonts w:ascii="Calibri" w:hAnsi="Calibri"/>
          <w:bCs/>
          <w:szCs w:val="24"/>
        </w:rPr>
        <w:t>1</w:t>
      </w:r>
      <w:r w:rsidR="00845467">
        <w:rPr>
          <w:rFonts w:ascii="Calibri" w:hAnsi="Calibri"/>
          <w:bCs/>
          <w:szCs w:val="24"/>
        </w:rPr>
        <w:t>,5 m</w:t>
      </w:r>
      <w:r w:rsidR="000C7402">
        <w:rPr>
          <w:rFonts w:ascii="Calibri" w:hAnsi="Calibri"/>
          <w:bCs/>
          <w:szCs w:val="24"/>
        </w:rPr>
        <w:t xml:space="preserve"> do betonu pilíře a občasně převázány </w:t>
      </w:r>
      <w:r w:rsidR="002F13F6">
        <w:rPr>
          <w:rFonts w:ascii="Calibri" w:hAnsi="Calibri"/>
          <w:bCs/>
          <w:szCs w:val="24"/>
        </w:rPr>
        <w:t>trámem stejného profilu na rybinový spoj.</w:t>
      </w:r>
      <w:r w:rsidR="005B2539">
        <w:rPr>
          <w:rFonts w:ascii="Calibri" w:hAnsi="Calibri"/>
          <w:bCs/>
          <w:szCs w:val="24"/>
        </w:rPr>
        <w:t xml:space="preserve"> </w:t>
      </w:r>
    </w:p>
    <w:p w14:paraId="073F3775" w14:textId="7E432607" w:rsidR="002F13F6" w:rsidRDefault="002F13F6" w:rsidP="00E56EA0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 Břehový pilíř bude zadlážděn lomovým kamenem na cementovou maltu MC 30, přičemž celá linie tohoto</w:t>
      </w:r>
      <w:r w:rsidR="005B2539">
        <w:rPr>
          <w:rFonts w:ascii="Calibri" w:hAnsi="Calibri"/>
          <w:bCs/>
          <w:szCs w:val="24"/>
        </w:rPr>
        <w:t xml:space="preserve"> </w:t>
      </w:r>
      <w:r>
        <w:rPr>
          <w:rFonts w:ascii="Calibri" w:hAnsi="Calibri"/>
          <w:bCs/>
          <w:szCs w:val="24"/>
        </w:rPr>
        <w:t xml:space="preserve">pilíře bude tvořena opakující se všesměrnou vazbou z hrubých </w:t>
      </w:r>
      <w:proofErr w:type="spellStart"/>
      <w:r>
        <w:rPr>
          <w:rFonts w:ascii="Calibri" w:hAnsi="Calibri"/>
          <w:bCs/>
          <w:szCs w:val="24"/>
        </w:rPr>
        <w:t>kopáků</w:t>
      </w:r>
      <w:proofErr w:type="spellEnd"/>
      <w:r>
        <w:rPr>
          <w:rFonts w:ascii="Calibri" w:hAnsi="Calibri"/>
          <w:bCs/>
          <w:szCs w:val="24"/>
        </w:rPr>
        <w:t xml:space="preserve"> </w:t>
      </w:r>
      <w:r w:rsidR="005B2539">
        <w:rPr>
          <w:rFonts w:ascii="Calibri" w:hAnsi="Calibri"/>
          <w:bCs/>
          <w:szCs w:val="24"/>
        </w:rPr>
        <w:t>250/250/400. K břehovému pilíř</w:t>
      </w:r>
      <w:r w:rsidR="00BD0D44">
        <w:rPr>
          <w:rFonts w:ascii="Calibri" w:hAnsi="Calibri"/>
          <w:bCs/>
          <w:szCs w:val="24"/>
        </w:rPr>
        <w:t>i</w:t>
      </w:r>
      <w:r w:rsidR="005B2539">
        <w:rPr>
          <w:rFonts w:ascii="Calibri" w:hAnsi="Calibri"/>
          <w:bCs/>
          <w:szCs w:val="24"/>
        </w:rPr>
        <w:t xml:space="preserve"> je přisazen pruh dlažby, který výškově kopíruje průběh břehového pilíře. Bude tak mezi horní a dolní vodou zřízen celkově cca 2 m široký </w:t>
      </w:r>
      <w:proofErr w:type="spellStart"/>
      <w:r w:rsidR="005B2539">
        <w:rPr>
          <w:rFonts w:ascii="Calibri" w:hAnsi="Calibri"/>
          <w:bCs/>
          <w:szCs w:val="24"/>
        </w:rPr>
        <w:t>přenášecí</w:t>
      </w:r>
      <w:proofErr w:type="spellEnd"/>
      <w:r w:rsidR="005B2539">
        <w:rPr>
          <w:rFonts w:ascii="Calibri" w:hAnsi="Calibri"/>
          <w:bCs/>
          <w:szCs w:val="24"/>
        </w:rPr>
        <w:t xml:space="preserve"> i koníčkovací koridor pro plavidla.</w:t>
      </w:r>
      <w:r w:rsidR="00157C82">
        <w:rPr>
          <w:rFonts w:ascii="Calibri" w:hAnsi="Calibri"/>
          <w:bCs/>
          <w:szCs w:val="24"/>
        </w:rPr>
        <w:t xml:space="preserve"> Tento koridor je přisazen ke stávající opěrné zdi, výškový skok – tam kde bude je zabezpečen od vrchu původní zdi ocelovým dvoutyčovým zábradlím z TR 40/4, bočně uchycením ke zdi se současným osazením </w:t>
      </w:r>
      <w:proofErr w:type="spellStart"/>
      <w:r w:rsidR="00157C82">
        <w:rPr>
          <w:rFonts w:ascii="Calibri" w:hAnsi="Calibri"/>
          <w:bCs/>
          <w:szCs w:val="24"/>
        </w:rPr>
        <w:t>okopového</w:t>
      </w:r>
      <w:proofErr w:type="spellEnd"/>
      <w:r w:rsidR="00157C82">
        <w:rPr>
          <w:rFonts w:ascii="Calibri" w:hAnsi="Calibri"/>
          <w:bCs/>
          <w:szCs w:val="24"/>
        </w:rPr>
        <w:t xml:space="preserve"> plechu </w:t>
      </w:r>
      <w:proofErr w:type="spellStart"/>
      <w:r w:rsidR="00157C82">
        <w:rPr>
          <w:rFonts w:ascii="Calibri" w:hAnsi="Calibri"/>
          <w:bCs/>
          <w:szCs w:val="24"/>
        </w:rPr>
        <w:t>tl</w:t>
      </w:r>
      <w:proofErr w:type="spellEnd"/>
      <w:r w:rsidR="00157C82">
        <w:rPr>
          <w:rFonts w:ascii="Calibri" w:hAnsi="Calibri"/>
          <w:bCs/>
          <w:szCs w:val="24"/>
        </w:rPr>
        <w:t xml:space="preserve">. 4 mm v hraně zdi.  Prostor v dolní části břehového pilíře, za ukončením a zavázáním stávající nábřežní zdi je </w:t>
      </w:r>
      <w:r w:rsidR="00845467">
        <w:rPr>
          <w:rFonts w:ascii="Calibri" w:hAnsi="Calibri"/>
          <w:bCs/>
          <w:szCs w:val="24"/>
        </w:rPr>
        <w:t xml:space="preserve">hutněným zásypem z místního materiálu </w:t>
      </w:r>
      <w:r w:rsidR="00157C82">
        <w:rPr>
          <w:rFonts w:ascii="Calibri" w:hAnsi="Calibri"/>
          <w:bCs/>
          <w:szCs w:val="24"/>
        </w:rPr>
        <w:t xml:space="preserve">zásypem </w:t>
      </w:r>
      <w:proofErr w:type="spellStart"/>
      <w:r w:rsidR="00157C82">
        <w:rPr>
          <w:rFonts w:ascii="Calibri" w:hAnsi="Calibri"/>
          <w:bCs/>
          <w:szCs w:val="24"/>
        </w:rPr>
        <w:t>sesvahován</w:t>
      </w:r>
      <w:proofErr w:type="spellEnd"/>
      <w:r w:rsidR="00157C82">
        <w:rPr>
          <w:rFonts w:ascii="Calibri" w:hAnsi="Calibri"/>
          <w:bCs/>
          <w:szCs w:val="24"/>
        </w:rPr>
        <w:t xml:space="preserve"> a opatřen kamenným opevněním z pohozu o efektivním zrnu D</w:t>
      </w:r>
      <w:r w:rsidR="00157C82">
        <w:rPr>
          <w:rFonts w:ascii="Calibri" w:hAnsi="Calibri"/>
          <w:bCs/>
          <w:szCs w:val="24"/>
          <w:vertAlign w:val="subscript"/>
        </w:rPr>
        <w:t>e</w:t>
      </w:r>
      <w:r w:rsidR="00157C82">
        <w:rPr>
          <w:rFonts w:ascii="Calibri" w:hAnsi="Calibri"/>
          <w:bCs/>
          <w:szCs w:val="24"/>
        </w:rPr>
        <w:t xml:space="preserve"> = 125 tlouš</w:t>
      </w:r>
      <w:r w:rsidR="002F047A">
        <w:rPr>
          <w:rFonts w:ascii="Calibri" w:hAnsi="Calibri"/>
          <w:bCs/>
          <w:szCs w:val="24"/>
        </w:rPr>
        <w:t>ť</w:t>
      </w:r>
      <w:r w:rsidR="00157C82">
        <w:rPr>
          <w:rFonts w:ascii="Calibri" w:hAnsi="Calibri"/>
          <w:bCs/>
          <w:szCs w:val="24"/>
        </w:rPr>
        <w:t>ky vrstvy 30 cm s </w:t>
      </w:r>
      <w:proofErr w:type="spellStart"/>
      <w:r w:rsidR="00157C82">
        <w:rPr>
          <w:rFonts w:ascii="Calibri" w:hAnsi="Calibri"/>
          <w:bCs/>
          <w:szCs w:val="24"/>
        </w:rPr>
        <w:t>přehumusováním</w:t>
      </w:r>
      <w:proofErr w:type="spellEnd"/>
      <w:r w:rsidR="00157C82">
        <w:rPr>
          <w:rFonts w:ascii="Calibri" w:hAnsi="Calibri"/>
          <w:bCs/>
          <w:szCs w:val="24"/>
        </w:rPr>
        <w:t xml:space="preserve"> 10 cm.</w:t>
      </w:r>
      <w:r w:rsidR="00060DB6">
        <w:rPr>
          <w:rFonts w:ascii="Calibri" w:hAnsi="Calibri"/>
          <w:bCs/>
          <w:szCs w:val="24"/>
        </w:rPr>
        <w:t xml:space="preserve"> </w:t>
      </w:r>
      <w:r w:rsidR="008700FE">
        <w:rPr>
          <w:rFonts w:ascii="Calibri" w:hAnsi="Calibri"/>
          <w:bCs/>
          <w:szCs w:val="24"/>
        </w:rPr>
        <w:t>Zavázání břehové zdi propusti za ukončením konstrukce rámu propusti je provedeno opěrnou tížnou zdí</w:t>
      </w:r>
      <w:r w:rsidR="00D3762E">
        <w:rPr>
          <w:rFonts w:ascii="Calibri" w:hAnsi="Calibri"/>
          <w:bCs/>
          <w:szCs w:val="24"/>
        </w:rPr>
        <w:t xml:space="preserve">, půdorysně nejprve zaoblenou k odchýlení proudnice výtoku od paty </w:t>
      </w:r>
      <w:proofErr w:type="spellStart"/>
      <w:r w:rsidR="00D3762E">
        <w:rPr>
          <w:rFonts w:ascii="Calibri" w:hAnsi="Calibri"/>
          <w:bCs/>
          <w:szCs w:val="24"/>
        </w:rPr>
        <w:t>poproudních</w:t>
      </w:r>
      <w:proofErr w:type="spellEnd"/>
      <w:r w:rsidR="00D3762E">
        <w:rPr>
          <w:rFonts w:ascii="Calibri" w:hAnsi="Calibri"/>
          <w:bCs/>
          <w:szCs w:val="24"/>
        </w:rPr>
        <w:t xml:space="preserve"> schodů a následně kolmým zalomením zavázanou do svahu v podjezí.</w:t>
      </w:r>
      <w:r w:rsidR="008700FE">
        <w:rPr>
          <w:rFonts w:ascii="Calibri" w:hAnsi="Calibri"/>
          <w:bCs/>
          <w:szCs w:val="24"/>
        </w:rPr>
        <w:t xml:space="preserve"> </w:t>
      </w:r>
      <w:r w:rsidR="00060DB6">
        <w:rPr>
          <w:rFonts w:ascii="Calibri" w:hAnsi="Calibri"/>
          <w:bCs/>
          <w:szCs w:val="24"/>
        </w:rPr>
        <w:t xml:space="preserve">V rámci opevnění bude provedeno podchycení a prodloužení stávající dešťové výusti </w:t>
      </w:r>
      <w:r w:rsidR="00BD0D44">
        <w:rPr>
          <w:rFonts w:ascii="Calibri" w:hAnsi="Calibri"/>
          <w:bCs/>
          <w:szCs w:val="24"/>
        </w:rPr>
        <w:t xml:space="preserve">DN 150 </w:t>
      </w:r>
      <w:r w:rsidR="00E14B5B">
        <w:rPr>
          <w:rFonts w:ascii="Calibri" w:hAnsi="Calibri"/>
          <w:bCs/>
          <w:szCs w:val="24"/>
        </w:rPr>
        <w:t xml:space="preserve">cca 3 m dále </w:t>
      </w:r>
      <w:r w:rsidR="00060DB6">
        <w:rPr>
          <w:rFonts w:ascii="Calibri" w:hAnsi="Calibri"/>
          <w:bCs/>
          <w:szCs w:val="24"/>
        </w:rPr>
        <w:t>od nemovitostí.</w:t>
      </w:r>
      <w:r w:rsidR="008700FE">
        <w:rPr>
          <w:rFonts w:ascii="Calibri" w:hAnsi="Calibri"/>
          <w:bCs/>
          <w:szCs w:val="24"/>
        </w:rPr>
        <w:t xml:space="preserve"> </w:t>
      </w:r>
    </w:p>
    <w:p w14:paraId="5807EC59" w14:textId="53D32251" w:rsidR="00280FBE" w:rsidRPr="00157C82" w:rsidRDefault="00280FBE" w:rsidP="00E56EA0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Styčný dělící pilíř k rybímu přechodu bude v délce dilatován vrstvami tlusté asfaltové lepenky </w:t>
      </w:r>
      <w:proofErr w:type="spellStart"/>
      <w:r>
        <w:rPr>
          <w:rFonts w:ascii="Calibri" w:hAnsi="Calibri"/>
          <w:bCs/>
          <w:szCs w:val="24"/>
        </w:rPr>
        <w:t>IPy</w:t>
      </w:r>
      <w:proofErr w:type="spellEnd"/>
      <w:r>
        <w:rPr>
          <w:rFonts w:ascii="Calibri" w:hAnsi="Calibri"/>
          <w:bCs/>
          <w:szCs w:val="24"/>
        </w:rPr>
        <w:t xml:space="preserve"> na </w:t>
      </w:r>
      <w:r w:rsidR="00193DAB">
        <w:rPr>
          <w:rFonts w:ascii="Calibri" w:hAnsi="Calibri"/>
          <w:bCs/>
          <w:szCs w:val="24"/>
        </w:rPr>
        <w:t>svislém rameni</w:t>
      </w:r>
      <w:r>
        <w:rPr>
          <w:rFonts w:ascii="Calibri" w:hAnsi="Calibri"/>
          <w:bCs/>
          <w:szCs w:val="24"/>
        </w:rPr>
        <w:t xml:space="preserve">  </w:t>
      </w:r>
      <w:proofErr w:type="spellStart"/>
      <w:r w:rsidR="00193DAB">
        <w:rPr>
          <w:rFonts w:ascii="Calibri" w:hAnsi="Calibri"/>
          <w:bCs/>
          <w:szCs w:val="24"/>
        </w:rPr>
        <w:t>polo</w:t>
      </w:r>
      <w:r>
        <w:rPr>
          <w:rFonts w:ascii="Calibri" w:hAnsi="Calibri"/>
          <w:bCs/>
          <w:szCs w:val="24"/>
        </w:rPr>
        <w:t>rámu</w:t>
      </w:r>
      <w:proofErr w:type="spellEnd"/>
      <w:r>
        <w:rPr>
          <w:rFonts w:ascii="Calibri" w:hAnsi="Calibri"/>
          <w:bCs/>
          <w:szCs w:val="24"/>
        </w:rPr>
        <w:t xml:space="preserve"> konstrukce sportovní propusti (60 cm) a přilehlého svislého ramene části konstrukce rybího přechodu (40 cm). Vrch styčného pilíře </w:t>
      </w:r>
      <w:r w:rsidR="00193DAB">
        <w:rPr>
          <w:rFonts w:ascii="Calibri" w:hAnsi="Calibri"/>
          <w:bCs/>
          <w:szCs w:val="24"/>
        </w:rPr>
        <w:t xml:space="preserve">tak bude mít celkovou šířku 1 m a podélná dilatace </w:t>
      </w:r>
      <w:proofErr w:type="spellStart"/>
      <w:r w:rsidR="00193DAB">
        <w:rPr>
          <w:rFonts w:ascii="Calibri" w:hAnsi="Calibri"/>
          <w:bCs/>
          <w:szCs w:val="24"/>
        </w:rPr>
        <w:t>žb</w:t>
      </w:r>
      <w:proofErr w:type="spellEnd"/>
      <w:r w:rsidR="00193DAB">
        <w:rPr>
          <w:rFonts w:ascii="Calibri" w:hAnsi="Calibri"/>
          <w:bCs/>
          <w:szCs w:val="24"/>
        </w:rPr>
        <w:t xml:space="preserve">. konstrukcí bude předlážděna ve vrchu lomovým kamenem v rastru dřevěné rámové konstrukce. Spára v dlažbě nad dilatací bude řešena jako poddajná. </w:t>
      </w:r>
    </w:p>
    <w:p w14:paraId="1F3F3C87" w14:textId="77777777" w:rsidR="00E56EA0" w:rsidRDefault="00E56EA0" w:rsidP="00E56EA0">
      <w:pPr>
        <w:ind w:firstLine="567"/>
        <w:jc w:val="both"/>
        <w:rPr>
          <w:rFonts w:ascii="Calibri" w:hAnsi="Calibri"/>
          <w:bCs/>
          <w:szCs w:val="24"/>
        </w:rPr>
      </w:pPr>
      <w:r w:rsidRPr="001B6699">
        <w:rPr>
          <w:rFonts w:ascii="Calibri" w:hAnsi="Calibri"/>
          <w:bCs/>
          <w:szCs w:val="24"/>
        </w:rPr>
        <w:t xml:space="preserve">Propust </w:t>
      </w:r>
      <w:r w:rsidR="002E13F7">
        <w:rPr>
          <w:rFonts w:ascii="Calibri" w:hAnsi="Calibri"/>
          <w:bCs/>
          <w:szCs w:val="24"/>
        </w:rPr>
        <w:t xml:space="preserve">od </w:t>
      </w:r>
      <w:r w:rsidRPr="001B6699">
        <w:rPr>
          <w:rFonts w:ascii="Calibri" w:hAnsi="Calibri"/>
          <w:bCs/>
          <w:szCs w:val="24"/>
        </w:rPr>
        <w:t> horní vody bude zatěsněna štětovou stěnou</w:t>
      </w:r>
      <w:r w:rsidR="002E13F7">
        <w:rPr>
          <w:rFonts w:ascii="Calibri" w:hAnsi="Calibri"/>
          <w:bCs/>
          <w:szCs w:val="24"/>
        </w:rPr>
        <w:t xml:space="preserve"> z VL 604 </w:t>
      </w:r>
      <w:r w:rsidRPr="001B6699">
        <w:rPr>
          <w:rFonts w:ascii="Calibri" w:hAnsi="Calibri"/>
          <w:bCs/>
          <w:szCs w:val="24"/>
        </w:rPr>
        <w:t xml:space="preserve">, zaraženou do nepropustného pevného podloží, stěna bude </w:t>
      </w:r>
      <w:r w:rsidR="002E13F7">
        <w:rPr>
          <w:rFonts w:ascii="Calibri" w:hAnsi="Calibri"/>
          <w:bCs/>
          <w:szCs w:val="24"/>
        </w:rPr>
        <w:t xml:space="preserve">od napojení na stávající nábřežní zeď v zaoblené pokračující linii </w:t>
      </w:r>
      <w:r w:rsidRPr="001B6699">
        <w:rPr>
          <w:rFonts w:ascii="Calibri" w:hAnsi="Calibri"/>
          <w:bCs/>
          <w:szCs w:val="24"/>
        </w:rPr>
        <w:t xml:space="preserve">přetažena i před vtok sousedního </w:t>
      </w:r>
      <w:r w:rsidR="002E13F7">
        <w:rPr>
          <w:rFonts w:ascii="Calibri" w:hAnsi="Calibri"/>
          <w:bCs/>
          <w:szCs w:val="24"/>
        </w:rPr>
        <w:t xml:space="preserve">přilehlého </w:t>
      </w:r>
      <w:r w:rsidRPr="001B6699">
        <w:rPr>
          <w:rFonts w:ascii="Calibri" w:hAnsi="Calibri"/>
          <w:bCs/>
          <w:szCs w:val="24"/>
        </w:rPr>
        <w:t>rybího přechodu.</w:t>
      </w:r>
      <w:r w:rsidR="00F61AEF">
        <w:rPr>
          <w:rFonts w:ascii="Calibri" w:hAnsi="Calibri"/>
          <w:bCs/>
          <w:szCs w:val="24"/>
        </w:rPr>
        <w:t xml:space="preserve"> </w:t>
      </w:r>
      <w:r w:rsidR="00F61AEF" w:rsidRPr="00F61AEF">
        <w:rPr>
          <w:rFonts w:ascii="Calibri" w:hAnsi="Calibri"/>
          <w:bCs/>
          <w:szCs w:val="24"/>
        </w:rPr>
        <w:t xml:space="preserve">Tato stěna bude při realizaci spodní stavby SP využitá k zapažení stavební jámy i jako ztracené bednění. Po dokončení díla bude vrch štětovnic upraven do požadované úrovně (viz grafické přílohy). Obdobná štětovnicová stěna je navržena i v podjezí (částečně podél </w:t>
      </w:r>
      <w:r w:rsidR="00F61AEF">
        <w:rPr>
          <w:rFonts w:ascii="Calibri" w:hAnsi="Calibri"/>
          <w:bCs/>
          <w:szCs w:val="24"/>
        </w:rPr>
        <w:t xml:space="preserve">pravého </w:t>
      </w:r>
      <w:r w:rsidR="00F61AEF" w:rsidRPr="00F61AEF">
        <w:rPr>
          <w:rFonts w:ascii="Calibri" w:hAnsi="Calibri"/>
          <w:bCs/>
          <w:szCs w:val="24"/>
        </w:rPr>
        <w:t xml:space="preserve">pilíře </w:t>
      </w:r>
      <w:r w:rsidR="00F61AEF">
        <w:rPr>
          <w:rFonts w:ascii="Calibri" w:hAnsi="Calibri"/>
          <w:bCs/>
          <w:szCs w:val="24"/>
        </w:rPr>
        <w:t>sousedního rybího přechodu</w:t>
      </w:r>
      <w:r w:rsidR="00F61AEF" w:rsidRPr="00F61AEF">
        <w:rPr>
          <w:rFonts w:ascii="Calibri" w:hAnsi="Calibri"/>
          <w:bCs/>
          <w:szCs w:val="24"/>
        </w:rPr>
        <w:t>), kde již ale nemá funkci těsnící, ale pouze stabilizační – kdy chrání základ pilíře při případném výmolu.</w:t>
      </w:r>
    </w:p>
    <w:p w14:paraId="5801C349" w14:textId="62D866A7" w:rsidR="004A1B74" w:rsidRDefault="008554E6" w:rsidP="008554E6">
      <w:pPr>
        <w:ind w:firstLine="567"/>
        <w:jc w:val="both"/>
        <w:rPr>
          <w:rFonts w:ascii="Calibri" w:hAnsi="Calibri"/>
          <w:bCs/>
          <w:szCs w:val="24"/>
        </w:rPr>
      </w:pPr>
      <w:r w:rsidRPr="001B6699">
        <w:rPr>
          <w:rFonts w:ascii="Calibri" w:hAnsi="Calibri"/>
          <w:bCs/>
          <w:szCs w:val="24"/>
        </w:rPr>
        <w:t>V horní vodě je vytvořena možnost výstupu na nábřežní opěrnou zeď lokálním snížením koruny zdi</w:t>
      </w:r>
      <w:r w:rsidR="004A1B74">
        <w:rPr>
          <w:rFonts w:ascii="Calibri" w:hAnsi="Calibri"/>
          <w:bCs/>
          <w:szCs w:val="24"/>
        </w:rPr>
        <w:t xml:space="preserve"> jejím výškovým ubouráním  a šířkovým zadlážděným lokálním rozšířením</w:t>
      </w:r>
      <w:r w:rsidRPr="001B6699">
        <w:rPr>
          <w:rFonts w:ascii="Calibri" w:hAnsi="Calibri"/>
          <w:bCs/>
          <w:szCs w:val="24"/>
        </w:rPr>
        <w:t xml:space="preserve">. Na tento výstup navazuje </w:t>
      </w:r>
      <w:r w:rsidR="004A1B74">
        <w:rPr>
          <w:rFonts w:ascii="Calibri" w:hAnsi="Calibri"/>
          <w:bCs/>
          <w:szCs w:val="24"/>
        </w:rPr>
        <w:t xml:space="preserve">rampu </w:t>
      </w:r>
      <w:r w:rsidRPr="001B6699">
        <w:rPr>
          <w:rFonts w:ascii="Calibri" w:hAnsi="Calibri"/>
          <w:bCs/>
          <w:szCs w:val="24"/>
        </w:rPr>
        <w:t xml:space="preserve">chodník – koridor pro koníčkování plavidel až do dolní vody ke dvojici schodišť. Před úsekem snížení koruny opěrné zdi v horní vodě, bude výše proti proudu v úseku cca 12 m na opěrnou zeď připevněno přidržovací </w:t>
      </w:r>
      <w:r w:rsidR="00C91827">
        <w:rPr>
          <w:rFonts w:ascii="Calibri" w:hAnsi="Calibri"/>
          <w:bCs/>
          <w:szCs w:val="24"/>
        </w:rPr>
        <w:t xml:space="preserve">tlustší PP </w:t>
      </w:r>
      <w:r w:rsidRPr="001B6699">
        <w:rPr>
          <w:rFonts w:ascii="Calibri" w:hAnsi="Calibri"/>
          <w:bCs/>
          <w:szCs w:val="24"/>
        </w:rPr>
        <w:t>lano</w:t>
      </w:r>
      <w:r w:rsidR="008831F6">
        <w:rPr>
          <w:rFonts w:ascii="Calibri" w:hAnsi="Calibri"/>
          <w:bCs/>
          <w:szCs w:val="24"/>
        </w:rPr>
        <w:t xml:space="preserve"> DN 36 mm s UV odolností výraznější - červené či oranžové barvy.</w:t>
      </w:r>
      <w:r w:rsidRPr="001B6699">
        <w:rPr>
          <w:rFonts w:ascii="Calibri" w:hAnsi="Calibri"/>
          <w:bCs/>
          <w:szCs w:val="24"/>
        </w:rPr>
        <w:t xml:space="preserve"> </w:t>
      </w:r>
      <w:r w:rsidR="004A1B74">
        <w:rPr>
          <w:rFonts w:ascii="Calibri" w:hAnsi="Calibri"/>
          <w:bCs/>
          <w:szCs w:val="24"/>
        </w:rPr>
        <w:t>Přechod shora od koruny stávající zdi na niveletu snížení probě</w:t>
      </w:r>
      <w:r w:rsidR="00973BFB">
        <w:rPr>
          <w:rFonts w:ascii="Calibri" w:hAnsi="Calibri"/>
          <w:bCs/>
          <w:szCs w:val="24"/>
        </w:rPr>
        <w:t>h</w:t>
      </w:r>
      <w:r w:rsidR="004A1B74">
        <w:rPr>
          <w:rFonts w:ascii="Calibri" w:hAnsi="Calibri"/>
          <w:bCs/>
          <w:szCs w:val="24"/>
        </w:rPr>
        <w:t>ne širokými schodišťovými stupni.</w:t>
      </w:r>
      <w:r w:rsidR="00C91827">
        <w:rPr>
          <w:rFonts w:ascii="Calibri" w:hAnsi="Calibri"/>
          <w:bCs/>
          <w:szCs w:val="24"/>
        </w:rPr>
        <w:t xml:space="preserve"> Ubourané a následně zadláždění vrchu zdi bude opatřeno v hraně „přistávací“ kotvenou dubovou hranou s zaoblením vnější hrany.</w:t>
      </w:r>
    </w:p>
    <w:p w14:paraId="56ADA2DB" w14:textId="77777777" w:rsidR="004A1B74" w:rsidRDefault="004A1B74" w:rsidP="008554E6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V dolní vodě bude v rámci dlažby a v návaznosti na </w:t>
      </w:r>
      <w:proofErr w:type="spellStart"/>
      <w:r>
        <w:rPr>
          <w:rFonts w:ascii="Calibri" w:hAnsi="Calibri"/>
          <w:bCs/>
          <w:szCs w:val="24"/>
        </w:rPr>
        <w:t>pochůzný</w:t>
      </w:r>
      <w:proofErr w:type="spellEnd"/>
      <w:r>
        <w:rPr>
          <w:rFonts w:ascii="Calibri" w:hAnsi="Calibri"/>
          <w:bCs/>
          <w:szCs w:val="24"/>
        </w:rPr>
        <w:t xml:space="preserve"> koníčkovací koridor podél propusti zešířena lavička opevnění a úpravy levého břehu v podjezí.</w:t>
      </w:r>
      <w:r w:rsidR="00060DB6">
        <w:rPr>
          <w:rFonts w:ascii="Calibri" w:hAnsi="Calibri"/>
          <w:bCs/>
          <w:szCs w:val="24"/>
        </w:rPr>
        <w:t xml:space="preserve"> Bude zde provedena dvojice schodů z lomového </w:t>
      </w:r>
      <w:r w:rsidR="00632D99">
        <w:rPr>
          <w:rFonts w:ascii="Calibri" w:hAnsi="Calibri"/>
          <w:bCs/>
          <w:szCs w:val="24"/>
        </w:rPr>
        <w:t>kamene šířek 3 m a o v rámci 20,5 m dlouhého úseku opevnění dlažbou z lomového kamene na štěrkopískovém podsypu 25/15/10 cm.</w:t>
      </w:r>
    </w:p>
    <w:p w14:paraId="5E4D9581" w14:textId="77777777" w:rsidR="008554E6" w:rsidRPr="001B6699" w:rsidRDefault="008554E6" w:rsidP="008554E6">
      <w:pPr>
        <w:ind w:firstLine="567"/>
        <w:jc w:val="both"/>
        <w:rPr>
          <w:rFonts w:ascii="Calibri" w:hAnsi="Calibri"/>
          <w:bCs/>
          <w:szCs w:val="24"/>
        </w:rPr>
      </w:pPr>
      <w:r w:rsidRPr="001B6699">
        <w:rPr>
          <w:rFonts w:ascii="Calibri" w:hAnsi="Calibri"/>
          <w:bCs/>
          <w:szCs w:val="24"/>
        </w:rPr>
        <w:t>Na říční pilíř propusti bude osazena plavební turistická značka  „směr proplutí“.</w:t>
      </w:r>
    </w:p>
    <w:p w14:paraId="616D6FEB" w14:textId="77777777" w:rsidR="00E56EA0" w:rsidRDefault="00E56EA0" w:rsidP="00E56EA0">
      <w:pPr>
        <w:ind w:firstLine="567"/>
        <w:jc w:val="both"/>
        <w:rPr>
          <w:rFonts w:ascii="Calibri" w:hAnsi="Calibri"/>
          <w:bCs/>
          <w:szCs w:val="24"/>
        </w:rPr>
      </w:pPr>
      <w:r w:rsidRPr="001B6699">
        <w:rPr>
          <w:rFonts w:ascii="Calibri" w:hAnsi="Calibri"/>
          <w:bCs/>
          <w:szCs w:val="24"/>
        </w:rPr>
        <w:lastRenderedPageBreak/>
        <w:t>Pod propustí bude zřízen úsek záh</w:t>
      </w:r>
      <w:r w:rsidR="00060DB6">
        <w:rPr>
          <w:rFonts w:ascii="Calibri" w:hAnsi="Calibri"/>
          <w:bCs/>
          <w:szCs w:val="24"/>
        </w:rPr>
        <w:t>ozu z oblých (neostrých) kamenů v tloušťce vrstvy 0,8 m.</w:t>
      </w:r>
    </w:p>
    <w:p w14:paraId="06D99876" w14:textId="742D8ED8" w:rsidR="00C91827" w:rsidRDefault="00C91827" w:rsidP="00E56EA0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Ve vtokové části sportovní propusti před drážkami provizorního hrazení bude osazena ocelová </w:t>
      </w:r>
      <w:r w:rsidR="00080838">
        <w:rPr>
          <w:rFonts w:ascii="Calibri" w:hAnsi="Calibri"/>
          <w:bCs/>
          <w:szCs w:val="24"/>
        </w:rPr>
        <w:t xml:space="preserve">žebříkovými výstupy vyvýšená přístupová lávka ke skluzu rybího přechodu. </w:t>
      </w:r>
    </w:p>
    <w:p w14:paraId="45144368" w14:textId="02C40231" w:rsidR="005D753F" w:rsidRDefault="005D753F" w:rsidP="00E56EA0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Nosná konstrukce lávky je tvořena otevřenými </w:t>
      </w:r>
      <w:proofErr w:type="spellStart"/>
      <w:r>
        <w:rPr>
          <w:rFonts w:ascii="Calibri" w:hAnsi="Calibri"/>
          <w:bCs/>
          <w:szCs w:val="24"/>
        </w:rPr>
        <w:t>polorámy</w:t>
      </w:r>
      <w:proofErr w:type="spellEnd"/>
      <w:r>
        <w:rPr>
          <w:rFonts w:ascii="Calibri" w:hAnsi="Calibri"/>
          <w:bCs/>
          <w:szCs w:val="24"/>
        </w:rPr>
        <w:t xml:space="preserve"> se svislými rameny odchýlenými 15 st. od svislé. Rámy budou vytvořeny z ocelových trub TR 168,3/5, stoupací příčle na bocích z tyčoviny DN 25 s bočními zarážkami, horní mostovku pozinkovaný </w:t>
      </w:r>
      <w:proofErr w:type="spellStart"/>
      <w:r>
        <w:rPr>
          <w:rFonts w:ascii="Calibri" w:hAnsi="Calibri"/>
          <w:bCs/>
          <w:szCs w:val="24"/>
        </w:rPr>
        <w:t>pororošt</w:t>
      </w:r>
      <w:proofErr w:type="spellEnd"/>
      <w:r>
        <w:rPr>
          <w:rFonts w:ascii="Calibri" w:hAnsi="Calibri"/>
          <w:bCs/>
          <w:szCs w:val="24"/>
        </w:rPr>
        <w:t xml:space="preserve"> </w:t>
      </w:r>
      <w:proofErr w:type="spellStart"/>
      <w:r>
        <w:rPr>
          <w:rFonts w:ascii="Calibri" w:hAnsi="Calibri"/>
          <w:bCs/>
          <w:szCs w:val="24"/>
        </w:rPr>
        <w:t>tl</w:t>
      </w:r>
      <w:proofErr w:type="spellEnd"/>
      <w:r>
        <w:rPr>
          <w:rFonts w:ascii="Calibri" w:hAnsi="Calibri"/>
          <w:bCs/>
          <w:szCs w:val="24"/>
        </w:rPr>
        <w:t xml:space="preserve">. 30 mm. </w:t>
      </w:r>
      <w:r w:rsidR="00A32B87">
        <w:rPr>
          <w:rFonts w:ascii="Calibri" w:hAnsi="Calibri"/>
          <w:bCs/>
          <w:szCs w:val="24"/>
        </w:rPr>
        <w:t xml:space="preserve">Lávka bude neveřejná, zábradlí je tedy pouze jednoduché tyčové, vzhledově evokující písmeno M – </w:t>
      </w:r>
      <w:proofErr w:type="spellStart"/>
      <w:r w:rsidR="00A32B87">
        <w:rPr>
          <w:rFonts w:ascii="Calibri" w:hAnsi="Calibri"/>
          <w:bCs/>
          <w:szCs w:val="24"/>
        </w:rPr>
        <w:t>Mrskoš</w:t>
      </w:r>
      <w:proofErr w:type="spellEnd"/>
      <w:r w:rsidR="00A32B87">
        <w:rPr>
          <w:rFonts w:ascii="Calibri" w:hAnsi="Calibri"/>
          <w:bCs/>
          <w:szCs w:val="24"/>
        </w:rPr>
        <w:t xml:space="preserve">. Úložné plechové </w:t>
      </w:r>
      <w:proofErr w:type="spellStart"/>
      <w:r w:rsidR="00A32B87">
        <w:rPr>
          <w:rFonts w:ascii="Calibri" w:hAnsi="Calibri"/>
          <w:bCs/>
          <w:szCs w:val="24"/>
        </w:rPr>
        <w:t>platle</w:t>
      </w:r>
      <w:proofErr w:type="spellEnd"/>
      <w:r w:rsidR="00A32B87">
        <w:rPr>
          <w:rFonts w:ascii="Calibri" w:hAnsi="Calibri"/>
          <w:bCs/>
          <w:szCs w:val="24"/>
        </w:rPr>
        <w:t xml:space="preserve"> rámů budou zakotveny do betonové konstrukce pod dlažbou</w:t>
      </w:r>
      <w:r w:rsidR="008831F6">
        <w:rPr>
          <w:rFonts w:ascii="Calibri" w:hAnsi="Calibri"/>
          <w:bCs/>
          <w:szCs w:val="24"/>
        </w:rPr>
        <w:t xml:space="preserve"> pomocí chemických kotev (4 ks/</w:t>
      </w:r>
      <w:proofErr w:type="spellStart"/>
      <w:r w:rsidR="008831F6">
        <w:rPr>
          <w:rFonts w:ascii="Calibri" w:hAnsi="Calibri"/>
          <w:bCs/>
          <w:szCs w:val="24"/>
        </w:rPr>
        <w:t>platle</w:t>
      </w:r>
      <w:proofErr w:type="spellEnd"/>
      <w:r w:rsidR="008831F6">
        <w:rPr>
          <w:rFonts w:ascii="Calibri" w:hAnsi="Calibri"/>
          <w:bCs/>
          <w:szCs w:val="24"/>
        </w:rPr>
        <w:t>)</w:t>
      </w:r>
      <w:r w:rsidR="00A32B87">
        <w:rPr>
          <w:rFonts w:ascii="Calibri" w:hAnsi="Calibri"/>
          <w:bCs/>
          <w:szCs w:val="24"/>
        </w:rPr>
        <w:t>.</w:t>
      </w:r>
    </w:p>
    <w:p w14:paraId="1CF8A31A" w14:textId="77777777" w:rsidR="00280FBE" w:rsidRPr="001B6699" w:rsidRDefault="00280FBE" w:rsidP="00E56EA0">
      <w:pPr>
        <w:ind w:firstLine="567"/>
        <w:jc w:val="both"/>
        <w:rPr>
          <w:rFonts w:ascii="Calibri" w:hAnsi="Calibri"/>
          <w:bCs/>
          <w:szCs w:val="24"/>
        </w:rPr>
      </w:pPr>
    </w:p>
    <w:p w14:paraId="3E6B8674" w14:textId="77777777" w:rsidR="00E56EA0" w:rsidRDefault="00E56EA0" w:rsidP="00E56EA0">
      <w:pPr>
        <w:ind w:firstLine="709"/>
        <w:jc w:val="both"/>
        <w:rPr>
          <w:rFonts w:ascii="Calibri" w:hAnsi="Calibri"/>
          <w:bCs/>
          <w:szCs w:val="24"/>
        </w:rPr>
      </w:pPr>
    </w:p>
    <w:p w14:paraId="3E11E230" w14:textId="77777777" w:rsidR="0025190D" w:rsidRPr="00866BCC" w:rsidRDefault="0025190D" w:rsidP="0025190D">
      <w:pPr>
        <w:jc w:val="both"/>
        <w:rPr>
          <w:rFonts w:ascii="Calibri" w:hAnsi="Calibri"/>
          <w:b/>
          <w:u w:val="single"/>
        </w:rPr>
      </w:pPr>
      <w:r w:rsidRPr="00866BCC">
        <w:rPr>
          <w:rFonts w:ascii="Calibri" w:hAnsi="Calibri"/>
          <w:b/>
          <w:u w:val="single"/>
        </w:rPr>
        <w:t>IO 0</w:t>
      </w:r>
      <w:r>
        <w:rPr>
          <w:rFonts w:ascii="Calibri" w:hAnsi="Calibri"/>
          <w:b/>
          <w:u w:val="single"/>
        </w:rPr>
        <w:t>3</w:t>
      </w:r>
      <w:r w:rsidRPr="00866BCC">
        <w:rPr>
          <w:rFonts w:ascii="Calibri" w:hAnsi="Calibri"/>
          <w:b/>
          <w:u w:val="single"/>
        </w:rPr>
        <w:t xml:space="preserve">– </w:t>
      </w:r>
      <w:r w:rsidR="009F11F2">
        <w:rPr>
          <w:rFonts w:ascii="Calibri" w:hAnsi="Calibri"/>
          <w:b/>
          <w:u w:val="single"/>
        </w:rPr>
        <w:t>Rybí přechod</w:t>
      </w:r>
    </w:p>
    <w:p w14:paraId="4F1F214E" w14:textId="77777777" w:rsidR="0025190D" w:rsidRDefault="0025190D" w:rsidP="0025190D">
      <w:pPr>
        <w:jc w:val="both"/>
        <w:rPr>
          <w:rFonts w:ascii="Calibri" w:hAnsi="Calibri"/>
        </w:rPr>
      </w:pPr>
    </w:p>
    <w:p w14:paraId="784D8D51" w14:textId="77777777" w:rsidR="0025190D" w:rsidRPr="00590D0F" w:rsidRDefault="0025190D" w:rsidP="0025190D">
      <w:pPr>
        <w:pStyle w:val="Zkladntext"/>
        <w:rPr>
          <w:rFonts w:ascii="Calibri" w:hAnsi="Calibri"/>
        </w:rPr>
      </w:pPr>
      <w:r w:rsidRPr="00590D0F">
        <w:rPr>
          <w:rFonts w:ascii="Calibri" w:hAnsi="Calibri"/>
          <w:i/>
          <w:u w:val="single"/>
        </w:rPr>
        <w:t>Údaje o projektovaných kapacitách (parametrech):</w:t>
      </w:r>
      <w:r w:rsidRPr="00590D0F">
        <w:rPr>
          <w:rFonts w:ascii="Calibri" w:hAnsi="Calibri"/>
        </w:rPr>
        <w:t xml:space="preserve"> </w:t>
      </w:r>
    </w:p>
    <w:p w14:paraId="5233506A" w14:textId="77777777" w:rsidR="00E56EA0" w:rsidRDefault="00E56EA0" w:rsidP="00E56EA0">
      <w:pPr>
        <w:ind w:firstLine="709"/>
        <w:jc w:val="both"/>
        <w:rPr>
          <w:rFonts w:ascii="Calibri" w:hAnsi="Calibri"/>
          <w:bCs/>
          <w:szCs w:val="24"/>
        </w:rPr>
      </w:pPr>
    </w:p>
    <w:p w14:paraId="7BB850B6" w14:textId="2B2815AB" w:rsidR="00EB60DC" w:rsidRDefault="00EB60DC" w:rsidP="004B697C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spád hladin:                                                                                                        2,0 m</w:t>
      </w:r>
    </w:p>
    <w:p w14:paraId="15A0D33E" w14:textId="6B5024B2" w:rsidR="004B697C" w:rsidRPr="00E742D8" w:rsidRDefault="004B697C" w:rsidP="004B697C">
      <w:pPr>
        <w:ind w:left="360"/>
        <w:rPr>
          <w:rFonts w:ascii="Calibri" w:hAnsi="Calibri"/>
          <w:bCs/>
          <w:szCs w:val="24"/>
        </w:rPr>
      </w:pPr>
      <w:r w:rsidRPr="00E742D8">
        <w:rPr>
          <w:rFonts w:ascii="Calibri" w:hAnsi="Calibri"/>
          <w:bCs/>
          <w:szCs w:val="24"/>
        </w:rPr>
        <w:t xml:space="preserve">šířka </w:t>
      </w:r>
      <w:r w:rsidR="00E77F2E">
        <w:rPr>
          <w:rFonts w:ascii="Calibri" w:hAnsi="Calibri"/>
          <w:bCs/>
          <w:szCs w:val="24"/>
        </w:rPr>
        <w:t xml:space="preserve">žlabu RP </w:t>
      </w:r>
      <w:r w:rsidRPr="00E742D8">
        <w:rPr>
          <w:rFonts w:ascii="Calibri" w:hAnsi="Calibri"/>
          <w:bCs/>
          <w:szCs w:val="24"/>
        </w:rPr>
        <w:t>(vnitřní světlost)</w:t>
      </w:r>
      <w:r>
        <w:rPr>
          <w:rFonts w:ascii="Calibri" w:hAnsi="Calibri"/>
          <w:bCs/>
          <w:szCs w:val="24"/>
        </w:rPr>
        <w:t>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 w:rsidR="00193DAB">
        <w:rPr>
          <w:rFonts w:ascii="Calibri" w:hAnsi="Calibri"/>
          <w:bCs/>
          <w:szCs w:val="24"/>
        </w:rPr>
        <w:tab/>
      </w:r>
      <w:r w:rsidR="00193DAB">
        <w:rPr>
          <w:rFonts w:ascii="Calibri" w:hAnsi="Calibri"/>
          <w:bCs/>
          <w:szCs w:val="24"/>
        </w:rPr>
        <w:tab/>
        <w:t xml:space="preserve">  2,2</w:t>
      </w:r>
      <w:r w:rsidRPr="00E742D8">
        <w:rPr>
          <w:rFonts w:ascii="Calibri" w:hAnsi="Calibri"/>
          <w:bCs/>
          <w:szCs w:val="24"/>
        </w:rPr>
        <w:t xml:space="preserve"> m</w:t>
      </w:r>
    </w:p>
    <w:p w14:paraId="7DF9C0BE" w14:textId="570E4EFC" w:rsidR="00E77F2E" w:rsidRDefault="00E77F2E" w:rsidP="004B697C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délka </w:t>
      </w:r>
      <w:r w:rsidR="00193DAB">
        <w:rPr>
          <w:rFonts w:ascii="Calibri" w:hAnsi="Calibri"/>
          <w:bCs/>
          <w:szCs w:val="24"/>
        </w:rPr>
        <w:t xml:space="preserve">žlabu </w:t>
      </w:r>
      <w:r>
        <w:rPr>
          <w:rFonts w:ascii="Calibri" w:hAnsi="Calibri"/>
          <w:bCs/>
          <w:szCs w:val="24"/>
        </w:rPr>
        <w:t>v ose RP: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 w:rsidR="00193DAB">
        <w:rPr>
          <w:rFonts w:ascii="Calibri" w:hAnsi="Calibri"/>
          <w:bCs/>
          <w:szCs w:val="24"/>
        </w:rPr>
        <w:t>69,7</w:t>
      </w:r>
      <w:r>
        <w:rPr>
          <w:rFonts w:ascii="Calibri" w:hAnsi="Calibri"/>
          <w:bCs/>
          <w:szCs w:val="24"/>
        </w:rPr>
        <w:t xml:space="preserve"> m</w:t>
      </w:r>
    </w:p>
    <w:p w14:paraId="139390CB" w14:textId="1F26845B" w:rsidR="003077B4" w:rsidRDefault="003077B4" w:rsidP="004B697C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charakteristický sklon RP:                                                                                 2,9 %</w:t>
      </w:r>
    </w:p>
    <w:p w14:paraId="5CA7C1B1" w14:textId="3BEA55AE" w:rsidR="004B697C" w:rsidRPr="00E742D8" w:rsidRDefault="004B697C" w:rsidP="004B697C">
      <w:pPr>
        <w:ind w:firstLine="360"/>
        <w:rPr>
          <w:rFonts w:ascii="Calibri" w:hAnsi="Calibri"/>
          <w:bCs/>
          <w:szCs w:val="24"/>
        </w:rPr>
      </w:pPr>
      <w:r w:rsidRPr="00E742D8">
        <w:rPr>
          <w:rFonts w:ascii="Calibri" w:hAnsi="Calibri"/>
          <w:bCs/>
          <w:szCs w:val="24"/>
        </w:rPr>
        <w:t xml:space="preserve">niveleta </w:t>
      </w:r>
      <w:r>
        <w:rPr>
          <w:rFonts w:ascii="Calibri" w:hAnsi="Calibri"/>
          <w:bCs/>
          <w:szCs w:val="24"/>
        </w:rPr>
        <w:t>vtokového prahu</w:t>
      </w:r>
      <w:r w:rsidR="00193DAB">
        <w:rPr>
          <w:rFonts w:ascii="Calibri" w:hAnsi="Calibri"/>
          <w:bCs/>
          <w:szCs w:val="24"/>
        </w:rPr>
        <w:t xml:space="preserve"> horní štěrbiny</w:t>
      </w:r>
      <w:r>
        <w:rPr>
          <w:rFonts w:ascii="Calibri" w:hAnsi="Calibri"/>
          <w:bCs/>
          <w:szCs w:val="24"/>
        </w:rPr>
        <w:t>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>41</w:t>
      </w:r>
      <w:r w:rsidR="00D216E8">
        <w:rPr>
          <w:rFonts w:ascii="Calibri" w:hAnsi="Calibri"/>
          <w:bCs/>
          <w:szCs w:val="24"/>
        </w:rPr>
        <w:t>6</w:t>
      </w:r>
      <w:r w:rsidRPr="00E742D8">
        <w:rPr>
          <w:rFonts w:ascii="Calibri" w:hAnsi="Calibri"/>
          <w:bCs/>
          <w:szCs w:val="24"/>
        </w:rPr>
        <w:t>,</w:t>
      </w:r>
      <w:r w:rsidR="00D216E8">
        <w:rPr>
          <w:rFonts w:ascii="Calibri" w:hAnsi="Calibri"/>
          <w:bCs/>
          <w:szCs w:val="24"/>
        </w:rPr>
        <w:t>8</w:t>
      </w:r>
      <w:r>
        <w:rPr>
          <w:rFonts w:ascii="Calibri" w:hAnsi="Calibri"/>
          <w:bCs/>
          <w:szCs w:val="24"/>
        </w:rPr>
        <w:t>0</w:t>
      </w:r>
      <w:r w:rsidRPr="00E742D8">
        <w:rPr>
          <w:rFonts w:ascii="Calibri" w:hAnsi="Calibri"/>
          <w:bCs/>
          <w:szCs w:val="24"/>
        </w:rPr>
        <w:t xml:space="preserve"> m n. m.</w:t>
      </w:r>
    </w:p>
    <w:p w14:paraId="2ABE93FF" w14:textId="713C0BB7" w:rsidR="004B697C" w:rsidRPr="00E742D8" w:rsidRDefault="004B697C" w:rsidP="004B697C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niveleta dna na výtoku: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 xml:space="preserve">             41</w:t>
      </w:r>
      <w:r w:rsidR="00D216E8">
        <w:rPr>
          <w:rFonts w:ascii="Calibri" w:hAnsi="Calibri"/>
          <w:bCs/>
          <w:szCs w:val="24"/>
        </w:rPr>
        <w:t>4</w:t>
      </w:r>
      <w:r w:rsidRPr="00E742D8">
        <w:rPr>
          <w:rFonts w:ascii="Calibri" w:hAnsi="Calibri"/>
          <w:bCs/>
          <w:szCs w:val="24"/>
        </w:rPr>
        <w:t>,</w:t>
      </w:r>
      <w:r w:rsidR="00EE139F">
        <w:rPr>
          <w:rFonts w:ascii="Calibri" w:hAnsi="Calibri"/>
          <w:bCs/>
          <w:szCs w:val="24"/>
        </w:rPr>
        <w:t>9</w:t>
      </w:r>
      <w:r>
        <w:rPr>
          <w:rFonts w:ascii="Calibri" w:hAnsi="Calibri"/>
          <w:bCs/>
          <w:szCs w:val="24"/>
        </w:rPr>
        <w:t>0</w:t>
      </w:r>
      <w:r w:rsidRPr="00E742D8">
        <w:rPr>
          <w:rFonts w:ascii="Calibri" w:hAnsi="Calibri"/>
          <w:bCs/>
          <w:szCs w:val="24"/>
        </w:rPr>
        <w:t xml:space="preserve"> m n. m.</w:t>
      </w:r>
    </w:p>
    <w:p w14:paraId="6C40584E" w14:textId="3D22C261" w:rsidR="004B697C" w:rsidRDefault="004B697C" w:rsidP="004B697C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počet </w:t>
      </w:r>
      <w:r w:rsidR="00EE139F">
        <w:rPr>
          <w:rFonts w:ascii="Calibri" w:hAnsi="Calibri"/>
          <w:bCs/>
          <w:szCs w:val="24"/>
        </w:rPr>
        <w:t>štěrbinových přepážek</w:t>
      </w:r>
      <w:r>
        <w:rPr>
          <w:rFonts w:ascii="Calibri" w:hAnsi="Calibri"/>
          <w:bCs/>
          <w:szCs w:val="24"/>
        </w:rPr>
        <w:t xml:space="preserve">: 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 w:rsidR="00E77F2E">
        <w:rPr>
          <w:rFonts w:ascii="Calibri" w:hAnsi="Calibri"/>
          <w:bCs/>
          <w:szCs w:val="24"/>
        </w:rPr>
        <w:t>20</w:t>
      </w:r>
      <w:r>
        <w:rPr>
          <w:rFonts w:ascii="Calibri" w:hAnsi="Calibri"/>
          <w:bCs/>
          <w:szCs w:val="24"/>
        </w:rPr>
        <w:t xml:space="preserve"> ks</w:t>
      </w:r>
    </w:p>
    <w:p w14:paraId="3BD40861" w14:textId="5052411C" w:rsidR="00EB60DC" w:rsidRDefault="00EB60DC" w:rsidP="004B697C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spád na štěrbině:                                                                                                0,1 m</w:t>
      </w:r>
    </w:p>
    <w:p w14:paraId="7B888ACA" w14:textId="6F89CD4C" w:rsidR="004B697C" w:rsidRPr="00E742D8" w:rsidRDefault="00EB60DC" w:rsidP="004B697C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běžná </w:t>
      </w:r>
      <w:r w:rsidR="004B697C">
        <w:rPr>
          <w:rFonts w:ascii="Calibri" w:hAnsi="Calibri"/>
          <w:bCs/>
          <w:szCs w:val="24"/>
        </w:rPr>
        <w:t>hloubka bazénů:</w:t>
      </w:r>
      <w:r w:rsidR="000A7A6E">
        <w:rPr>
          <w:rFonts w:ascii="Calibri" w:hAnsi="Calibri"/>
          <w:bCs/>
          <w:szCs w:val="24"/>
        </w:rPr>
        <w:t xml:space="preserve">                                                                                   </w:t>
      </w:r>
      <w:r>
        <w:rPr>
          <w:rFonts w:ascii="Calibri" w:hAnsi="Calibri"/>
          <w:bCs/>
          <w:szCs w:val="24"/>
        </w:rPr>
        <w:t>92 až 102 cm</w:t>
      </w:r>
    </w:p>
    <w:p w14:paraId="40415B4C" w14:textId="595C4E2E" w:rsidR="004B697C" w:rsidRDefault="00EB60DC" w:rsidP="004B697C">
      <w:pPr>
        <w:ind w:left="360"/>
        <w:rPr>
          <w:rFonts w:ascii="Calibri" w:hAnsi="Calibri"/>
          <w:bCs/>
          <w:szCs w:val="24"/>
        </w:rPr>
      </w:pPr>
      <w:proofErr w:type="spellStart"/>
      <w:r>
        <w:rPr>
          <w:rFonts w:ascii="Calibri" w:hAnsi="Calibri"/>
          <w:bCs/>
          <w:szCs w:val="24"/>
        </w:rPr>
        <w:t>pochůzná</w:t>
      </w:r>
      <w:proofErr w:type="spellEnd"/>
      <w:r>
        <w:rPr>
          <w:rFonts w:ascii="Calibri" w:hAnsi="Calibri"/>
          <w:bCs/>
          <w:szCs w:val="24"/>
        </w:rPr>
        <w:t xml:space="preserve"> </w:t>
      </w:r>
      <w:r w:rsidR="004B697C">
        <w:rPr>
          <w:rFonts w:ascii="Calibri" w:hAnsi="Calibri"/>
          <w:bCs/>
          <w:szCs w:val="24"/>
        </w:rPr>
        <w:t xml:space="preserve">šířka </w:t>
      </w:r>
      <w:r>
        <w:rPr>
          <w:rFonts w:ascii="Calibri" w:hAnsi="Calibri"/>
          <w:bCs/>
          <w:szCs w:val="24"/>
        </w:rPr>
        <w:t>krajních</w:t>
      </w:r>
      <w:r w:rsidR="004B697C">
        <w:rPr>
          <w:rFonts w:ascii="Calibri" w:hAnsi="Calibri"/>
          <w:bCs/>
          <w:szCs w:val="24"/>
        </w:rPr>
        <w:t xml:space="preserve"> pilíř</w:t>
      </w:r>
      <w:r>
        <w:rPr>
          <w:rFonts w:ascii="Calibri" w:hAnsi="Calibri"/>
          <w:bCs/>
          <w:szCs w:val="24"/>
        </w:rPr>
        <w:t>ů</w:t>
      </w:r>
      <w:r w:rsidR="004B697C">
        <w:rPr>
          <w:rFonts w:ascii="Calibri" w:hAnsi="Calibri"/>
          <w:bCs/>
          <w:szCs w:val="24"/>
        </w:rPr>
        <w:t>:</w:t>
      </w:r>
      <w:r w:rsidR="004B697C">
        <w:rPr>
          <w:rFonts w:ascii="Calibri" w:hAnsi="Calibri"/>
          <w:bCs/>
          <w:szCs w:val="24"/>
        </w:rPr>
        <w:tab/>
      </w:r>
      <w:r w:rsidR="004B697C">
        <w:rPr>
          <w:rFonts w:ascii="Calibri" w:hAnsi="Calibri"/>
          <w:bCs/>
          <w:szCs w:val="24"/>
        </w:rPr>
        <w:tab/>
      </w:r>
      <w:r w:rsidR="004B697C">
        <w:rPr>
          <w:rFonts w:ascii="Calibri" w:hAnsi="Calibri"/>
          <w:bCs/>
          <w:szCs w:val="24"/>
        </w:rPr>
        <w:tab/>
      </w:r>
      <w:r w:rsidR="004B697C">
        <w:rPr>
          <w:rFonts w:ascii="Calibri" w:hAnsi="Calibri"/>
          <w:bCs/>
          <w:szCs w:val="24"/>
        </w:rPr>
        <w:tab/>
      </w:r>
      <w:r w:rsidR="004B697C">
        <w:rPr>
          <w:rFonts w:ascii="Calibri" w:hAnsi="Calibri"/>
          <w:bCs/>
          <w:szCs w:val="24"/>
        </w:rPr>
        <w:tab/>
      </w:r>
      <w:r w:rsidR="004B697C">
        <w:rPr>
          <w:rFonts w:ascii="Calibri" w:hAnsi="Calibri"/>
          <w:bCs/>
          <w:szCs w:val="24"/>
        </w:rPr>
        <w:tab/>
      </w:r>
      <w:r w:rsidR="004B697C" w:rsidRPr="00E742D8">
        <w:rPr>
          <w:rFonts w:ascii="Calibri" w:hAnsi="Calibri"/>
          <w:bCs/>
          <w:szCs w:val="24"/>
        </w:rPr>
        <w:t>1,</w:t>
      </w:r>
      <w:r w:rsidR="004B697C">
        <w:rPr>
          <w:rFonts w:ascii="Calibri" w:hAnsi="Calibri"/>
          <w:bCs/>
          <w:szCs w:val="24"/>
        </w:rPr>
        <w:t>0</w:t>
      </w:r>
      <w:r w:rsidR="004B697C" w:rsidRPr="00E742D8">
        <w:rPr>
          <w:rFonts w:ascii="Calibri" w:hAnsi="Calibri"/>
          <w:bCs/>
          <w:szCs w:val="24"/>
        </w:rPr>
        <w:t xml:space="preserve"> m</w:t>
      </w:r>
    </w:p>
    <w:p w14:paraId="4530233C" w14:textId="61C67958" w:rsidR="00EB60DC" w:rsidRPr="00E742D8" w:rsidRDefault="00EB60DC" w:rsidP="004B697C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šířka </w:t>
      </w:r>
      <w:proofErr w:type="spellStart"/>
      <w:r>
        <w:rPr>
          <w:rFonts w:ascii="Calibri" w:hAnsi="Calibri"/>
          <w:bCs/>
          <w:szCs w:val="24"/>
        </w:rPr>
        <w:t>nepochůzného</w:t>
      </w:r>
      <w:proofErr w:type="spellEnd"/>
      <w:r>
        <w:rPr>
          <w:rFonts w:ascii="Calibri" w:hAnsi="Calibri"/>
          <w:bCs/>
          <w:szCs w:val="24"/>
        </w:rPr>
        <w:t xml:space="preserve"> vnitřního pilíře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>0,4 m</w:t>
      </w:r>
    </w:p>
    <w:p w14:paraId="26584C73" w14:textId="5520300C" w:rsidR="004B697C" w:rsidRDefault="001E7304" w:rsidP="001E7304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provizorní hrazení </w:t>
      </w:r>
      <w:r w:rsidR="004B697C" w:rsidRPr="00E742D8">
        <w:rPr>
          <w:rFonts w:ascii="Calibri" w:hAnsi="Calibri"/>
          <w:bCs/>
          <w:szCs w:val="24"/>
        </w:rPr>
        <w:t>v horní vodě</w:t>
      </w:r>
      <w:r w:rsidR="00EB60DC">
        <w:rPr>
          <w:rFonts w:ascii="Calibri" w:hAnsi="Calibri"/>
          <w:bCs/>
          <w:szCs w:val="24"/>
        </w:rPr>
        <w:t xml:space="preserve"> i dolní vodě</w:t>
      </w:r>
      <w:r>
        <w:rPr>
          <w:rFonts w:ascii="Calibri" w:hAnsi="Calibri"/>
          <w:bCs/>
          <w:szCs w:val="24"/>
        </w:rPr>
        <w:t xml:space="preserve"> -</w:t>
      </w:r>
      <w:r w:rsidR="001579AC">
        <w:rPr>
          <w:rFonts w:ascii="Calibri" w:hAnsi="Calibri"/>
          <w:bCs/>
          <w:szCs w:val="24"/>
        </w:rPr>
        <w:t xml:space="preserve"> </w:t>
      </w:r>
      <w:r>
        <w:rPr>
          <w:rFonts w:ascii="Calibri" w:hAnsi="Calibri"/>
          <w:bCs/>
          <w:szCs w:val="24"/>
        </w:rPr>
        <w:t xml:space="preserve">krajové štěrbiny:             drážky + práh U 100 </w:t>
      </w:r>
    </w:p>
    <w:p w14:paraId="5A8B502E" w14:textId="6979AB95" w:rsidR="00EB60DC" w:rsidRDefault="00EB60DC" w:rsidP="00EB60DC">
      <w:pPr>
        <w:ind w:left="284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 šířka štěrbin: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 xml:space="preserve">0,4 m </w:t>
      </w:r>
    </w:p>
    <w:p w14:paraId="6A667A2A" w14:textId="57BFA58E" w:rsidR="004B697C" w:rsidRPr="00F50CBA" w:rsidRDefault="004B697C" w:rsidP="004B697C">
      <w:pPr>
        <w:ind w:left="360"/>
        <w:rPr>
          <w:rFonts w:ascii="Calibri" w:hAnsi="Calibri"/>
          <w:bCs/>
          <w:szCs w:val="24"/>
          <w:vertAlign w:val="superscript"/>
        </w:rPr>
      </w:pPr>
      <w:r w:rsidRPr="00F50CBA">
        <w:rPr>
          <w:rFonts w:ascii="Calibri" w:hAnsi="Calibri"/>
          <w:bCs/>
          <w:szCs w:val="24"/>
        </w:rPr>
        <w:t>rozsah dlažeb pilíř</w:t>
      </w:r>
      <w:r w:rsidR="001E7304" w:rsidRPr="00F50CBA">
        <w:rPr>
          <w:rFonts w:ascii="Calibri" w:hAnsi="Calibri"/>
          <w:bCs/>
          <w:szCs w:val="24"/>
        </w:rPr>
        <w:t>ů</w:t>
      </w:r>
      <w:r w:rsidRPr="00F50CBA">
        <w:rPr>
          <w:rFonts w:ascii="Calibri" w:hAnsi="Calibri"/>
          <w:bCs/>
          <w:szCs w:val="24"/>
        </w:rPr>
        <w:t>:</w:t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="008618B5" w:rsidRPr="00F50CBA">
        <w:rPr>
          <w:rFonts w:ascii="Calibri" w:hAnsi="Calibri"/>
          <w:bCs/>
          <w:szCs w:val="24"/>
        </w:rPr>
        <w:t>38,9</w:t>
      </w:r>
      <w:r w:rsidRPr="00F50CBA">
        <w:rPr>
          <w:rFonts w:ascii="Calibri" w:hAnsi="Calibri"/>
          <w:bCs/>
          <w:szCs w:val="24"/>
        </w:rPr>
        <w:t xml:space="preserve"> m</w:t>
      </w:r>
      <w:r w:rsidRPr="00F50CBA">
        <w:rPr>
          <w:rFonts w:ascii="Calibri" w:hAnsi="Calibri"/>
          <w:bCs/>
          <w:szCs w:val="24"/>
          <w:vertAlign w:val="superscript"/>
        </w:rPr>
        <w:t>2</w:t>
      </w:r>
    </w:p>
    <w:p w14:paraId="786991D8" w14:textId="7CB70979" w:rsidR="004B697C" w:rsidRPr="00F50CBA" w:rsidRDefault="004B697C" w:rsidP="004B697C">
      <w:pPr>
        <w:ind w:left="360"/>
        <w:rPr>
          <w:rFonts w:ascii="Calibri" w:hAnsi="Calibri"/>
          <w:bCs/>
          <w:szCs w:val="24"/>
        </w:rPr>
      </w:pPr>
      <w:r w:rsidRPr="00F50CBA">
        <w:rPr>
          <w:rFonts w:ascii="Calibri" w:hAnsi="Calibri"/>
          <w:bCs/>
          <w:szCs w:val="24"/>
        </w:rPr>
        <w:t xml:space="preserve">rozsah obkladu z LK </w:t>
      </w:r>
      <w:r w:rsidR="00EB60DC" w:rsidRPr="00F50CBA">
        <w:rPr>
          <w:rFonts w:ascii="Calibri" w:hAnsi="Calibri"/>
          <w:bCs/>
          <w:szCs w:val="24"/>
        </w:rPr>
        <w:t>vnější strany</w:t>
      </w:r>
      <w:r w:rsidRPr="00F50CBA">
        <w:rPr>
          <w:rFonts w:ascii="Calibri" w:hAnsi="Calibri"/>
          <w:bCs/>
          <w:szCs w:val="24"/>
        </w:rPr>
        <w:t xml:space="preserve"> pilíře:                       </w:t>
      </w:r>
      <w:r w:rsidR="001E7304" w:rsidRPr="00F50CBA">
        <w:rPr>
          <w:rFonts w:ascii="Calibri" w:hAnsi="Calibri"/>
          <w:bCs/>
          <w:szCs w:val="24"/>
        </w:rPr>
        <w:t xml:space="preserve">                               </w:t>
      </w:r>
      <w:r w:rsidR="00B16B53" w:rsidRPr="00F50CBA">
        <w:rPr>
          <w:rFonts w:ascii="Calibri" w:hAnsi="Calibri"/>
          <w:bCs/>
          <w:szCs w:val="24"/>
        </w:rPr>
        <w:t>26,2</w:t>
      </w:r>
      <w:r w:rsidRPr="00F50CBA">
        <w:rPr>
          <w:rFonts w:ascii="Calibri" w:hAnsi="Calibri"/>
          <w:bCs/>
          <w:szCs w:val="24"/>
        </w:rPr>
        <w:t xml:space="preserve"> m</w:t>
      </w:r>
      <w:r w:rsidRPr="00F50CBA">
        <w:rPr>
          <w:rFonts w:ascii="Calibri" w:hAnsi="Calibri"/>
          <w:bCs/>
          <w:szCs w:val="24"/>
          <w:vertAlign w:val="superscript"/>
        </w:rPr>
        <w:t>2</w:t>
      </w:r>
    </w:p>
    <w:p w14:paraId="31A15955" w14:textId="00B1C905" w:rsidR="00FA3E21" w:rsidRPr="00F50CBA" w:rsidRDefault="00FA3E21" w:rsidP="00FA3E21">
      <w:pPr>
        <w:ind w:left="360"/>
        <w:rPr>
          <w:rFonts w:ascii="Calibri" w:hAnsi="Calibri"/>
          <w:bCs/>
          <w:szCs w:val="24"/>
        </w:rPr>
      </w:pPr>
      <w:r w:rsidRPr="00F50CBA">
        <w:rPr>
          <w:rFonts w:ascii="Calibri" w:hAnsi="Calibri"/>
          <w:bCs/>
          <w:szCs w:val="24"/>
        </w:rPr>
        <w:t xml:space="preserve">délka hrany s opevněním </w:t>
      </w:r>
      <w:proofErr w:type="spellStart"/>
      <w:r w:rsidRPr="00F50CBA">
        <w:rPr>
          <w:rFonts w:ascii="Calibri" w:hAnsi="Calibri"/>
          <w:bCs/>
          <w:szCs w:val="24"/>
        </w:rPr>
        <w:t>kopáky</w:t>
      </w:r>
      <w:proofErr w:type="spellEnd"/>
      <w:r w:rsidRPr="00F50CBA">
        <w:rPr>
          <w:rFonts w:ascii="Calibri" w:hAnsi="Calibri"/>
          <w:bCs/>
          <w:szCs w:val="24"/>
        </w:rPr>
        <w:t xml:space="preserve">: </w:t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="008618B5" w:rsidRPr="00F50CBA">
        <w:rPr>
          <w:rFonts w:ascii="Calibri" w:hAnsi="Calibri"/>
          <w:bCs/>
          <w:szCs w:val="24"/>
        </w:rPr>
        <w:t>38,4</w:t>
      </w:r>
      <w:r w:rsidRPr="00F50CBA">
        <w:rPr>
          <w:rFonts w:ascii="Calibri" w:hAnsi="Calibri"/>
          <w:bCs/>
          <w:szCs w:val="24"/>
        </w:rPr>
        <w:t xml:space="preserve"> </w:t>
      </w:r>
      <w:proofErr w:type="spellStart"/>
      <w:r w:rsidRPr="00F50CBA">
        <w:rPr>
          <w:rFonts w:ascii="Calibri" w:hAnsi="Calibri"/>
          <w:bCs/>
          <w:szCs w:val="24"/>
        </w:rPr>
        <w:t>bm</w:t>
      </w:r>
      <w:proofErr w:type="spellEnd"/>
    </w:p>
    <w:p w14:paraId="15ECEA39" w14:textId="1E04D4B6" w:rsidR="00FA3E21" w:rsidRPr="00F50CBA" w:rsidRDefault="00FA3E21" w:rsidP="00FA3E21">
      <w:pPr>
        <w:ind w:left="360"/>
        <w:rPr>
          <w:rFonts w:ascii="Calibri" w:hAnsi="Calibri"/>
          <w:bCs/>
          <w:szCs w:val="24"/>
        </w:rPr>
      </w:pPr>
      <w:r w:rsidRPr="00F50CBA">
        <w:rPr>
          <w:rFonts w:ascii="Calibri" w:hAnsi="Calibri"/>
          <w:bCs/>
          <w:szCs w:val="24"/>
        </w:rPr>
        <w:t>délka dřevěných hran š. 0,2 m</w:t>
      </w:r>
      <w:r w:rsidR="00332E28" w:rsidRPr="00F50CBA">
        <w:rPr>
          <w:rFonts w:ascii="Calibri" w:hAnsi="Calibri"/>
          <w:bCs/>
          <w:szCs w:val="24"/>
        </w:rPr>
        <w:t xml:space="preserve"> (bez </w:t>
      </w:r>
      <w:proofErr w:type="spellStart"/>
      <w:r w:rsidR="00332E28" w:rsidRPr="00F50CBA">
        <w:rPr>
          <w:rFonts w:ascii="Calibri" w:hAnsi="Calibri"/>
          <w:bCs/>
          <w:szCs w:val="24"/>
        </w:rPr>
        <w:t>převázek</w:t>
      </w:r>
      <w:proofErr w:type="spellEnd"/>
      <w:r w:rsidR="00332E28" w:rsidRPr="00F50CBA">
        <w:rPr>
          <w:rFonts w:ascii="Calibri" w:hAnsi="Calibri"/>
          <w:bCs/>
          <w:szCs w:val="24"/>
        </w:rPr>
        <w:t>)</w:t>
      </w:r>
      <w:r w:rsidRPr="00F50CBA">
        <w:rPr>
          <w:rFonts w:ascii="Calibri" w:hAnsi="Calibri"/>
          <w:bCs/>
          <w:szCs w:val="24"/>
        </w:rPr>
        <w:t>:</w:t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="00332E28" w:rsidRPr="00F50CBA">
        <w:rPr>
          <w:rFonts w:ascii="Calibri" w:hAnsi="Calibri"/>
          <w:bCs/>
          <w:szCs w:val="24"/>
        </w:rPr>
        <w:t>85</w:t>
      </w:r>
      <w:r w:rsidRPr="00F50CBA">
        <w:rPr>
          <w:rFonts w:ascii="Calibri" w:hAnsi="Calibri"/>
          <w:bCs/>
          <w:szCs w:val="24"/>
        </w:rPr>
        <w:t>,</w:t>
      </w:r>
      <w:r w:rsidR="00332E28" w:rsidRPr="00F50CBA">
        <w:rPr>
          <w:rFonts w:ascii="Calibri" w:hAnsi="Calibri"/>
          <w:bCs/>
          <w:szCs w:val="24"/>
        </w:rPr>
        <w:t>7</w:t>
      </w:r>
      <w:r w:rsidRPr="00F50CBA">
        <w:rPr>
          <w:rFonts w:ascii="Calibri" w:hAnsi="Calibri"/>
          <w:bCs/>
          <w:szCs w:val="24"/>
        </w:rPr>
        <w:t xml:space="preserve"> </w:t>
      </w:r>
      <w:proofErr w:type="spellStart"/>
      <w:r w:rsidRPr="00F50CBA">
        <w:rPr>
          <w:rFonts w:ascii="Calibri" w:hAnsi="Calibri"/>
          <w:bCs/>
          <w:szCs w:val="24"/>
        </w:rPr>
        <w:t>bm</w:t>
      </w:r>
      <w:proofErr w:type="spellEnd"/>
    </w:p>
    <w:p w14:paraId="61641B91" w14:textId="51DB5315" w:rsidR="00A8552D" w:rsidRPr="00F50CBA" w:rsidRDefault="00A8552D" w:rsidP="00A8552D">
      <w:pPr>
        <w:ind w:left="360"/>
        <w:rPr>
          <w:rFonts w:ascii="Calibri" w:hAnsi="Calibri"/>
          <w:bCs/>
          <w:szCs w:val="24"/>
          <w:vertAlign w:val="superscript"/>
        </w:rPr>
      </w:pPr>
      <w:r w:rsidRPr="00F50CBA">
        <w:rPr>
          <w:rFonts w:ascii="Calibri" w:hAnsi="Calibri"/>
          <w:bCs/>
          <w:szCs w:val="24"/>
        </w:rPr>
        <w:t>rozsah odláždění terénu 25/15/10:</w:t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="00B56F7D" w:rsidRPr="00F50CBA">
        <w:rPr>
          <w:rFonts w:ascii="Calibri" w:hAnsi="Calibri"/>
          <w:bCs/>
          <w:szCs w:val="24"/>
        </w:rPr>
        <w:t>15,1</w:t>
      </w:r>
      <w:r w:rsidRPr="00F50CBA">
        <w:rPr>
          <w:rFonts w:ascii="Calibri" w:hAnsi="Calibri"/>
          <w:bCs/>
          <w:szCs w:val="24"/>
        </w:rPr>
        <w:t xml:space="preserve"> m</w:t>
      </w:r>
      <w:r w:rsidRPr="00F50CBA">
        <w:rPr>
          <w:rFonts w:ascii="Calibri" w:hAnsi="Calibri"/>
          <w:bCs/>
          <w:szCs w:val="24"/>
          <w:vertAlign w:val="superscript"/>
        </w:rPr>
        <w:t>2</w:t>
      </w:r>
    </w:p>
    <w:p w14:paraId="050CFD97" w14:textId="6303497F" w:rsidR="000A7A6E" w:rsidRPr="00F50CBA" w:rsidRDefault="004B697C" w:rsidP="000A7A6E">
      <w:pPr>
        <w:ind w:left="360"/>
        <w:rPr>
          <w:rFonts w:ascii="Calibri" w:hAnsi="Calibri"/>
          <w:bCs/>
          <w:szCs w:val="24"/>
          <w:vertAlign w:val="superscript"/>
        </w:rPr>
      </w:pPr>
      <w:r w:rsidRPr="00F50CBA">
        <w:rPr>
          <w:rFonts w:ascii="Calibri" w:hAnsi="Calibri"/>
          <w:bCs/>
          <w:szCs w:val="24"/>
        </w:rPr>
        <w:t xml:space="preserve">dolní štětová stěna z VL 604 u pilíře RP nastražení/ beranění:               </w:t>
      </w:r>
      <w:r w:rsidR="00A031EF" w:rsidRPr="00F50CBA">
        <w:rPr>
          <w:rFonts w:ascii="Calibri" w:hAnsi="Calibri"/>
          <w:bCs/>
          <w:szCs w:val="24"/>
        </w:rPr>
        <w:t>61,</w:t>
      </w:r>
      <w:r w:rsidR="001E7304" w:rsidRPr="00F50CBA">
        <w:rPr>
          <w:rFonts w:ascii="Calibri" w:hAnsi="Calibri"/>
          <w:bCs/>
          <w:szCs w:val="24"/>
        </w:rPr>
        <w:t>5</w:t>
      </w:r>
      <w:r w:rsidRPr="00F50CBA">
        <w:rPr>
          <w:rFonts w:ascii="Calibri" w:hAnsi="Calibri"/>
          <w:bCs/>
          <w:szCs w:val="24"/>
        </w:rPr>
        <w:t>/</w:t>
      </w:r>
      <w:r w:rsidR="00A031EF" w:rsidRPr="00F50CBA">
        <w:rPr>
          <w:rFonts w:ascii="Calibri" w:hAnsi="Calibri"/>
          <w:bCs/>
          <w:szCs w:val="24"/>
        </w:rPr>
        <w:t>4</w:t>
      </w:r>
      <w:r w:rsidR="004977F4" w:rsidRPr="00F50CBA">
        <w:rPr>
          <w:rFonts w:ascii="Calibri" w:hAnsi="Calibri"/>
          <w:bCs/>
          <w:szCs w:val="24"/>
        </w:rPr>
        <w:t>2</w:t>
      </w:r>
      <w:r w:rsidRPr="00F50CBA">
        <w:rPr>
          <w:rFonts w:ascii="Calibri" w:hAnsi="Calibri"/>
          <w:bCs/>
          <w:szCs w:val="24"/>
        </w:rPr>
        <w:t>,</w:t>
      </w:r>
      <w:r w:rsidR="001E7304" w:rsidRPr="00F50CBA">
        <w:rPr>
          <w:rFonts w:ascii="Calibri" w:hAnsi="Calibri"/>
          <w:bCs/>
          <w:szCs w:val="24"/>
        </w:rPr>
        <w:t>8</w:t>
      </w:r>
      <w:r w:rsidR="000A7A6E" w:rsidRPr="00F50CBA">
        <w:rPr>
          <w:rFonts w:ascii="Calibri" w:hAnsi="Calibri"/>
          <w:bCs/>
          <w:szCs w:val="24"/>
        </w:rPr>
        <w:t xml:space="preserve"> m</w:t>
      </w:r>
      <w:r w:rsidR="000A7A6E" w:rsidRPr="00F50CBA">
        <w:rPr>
          <w:rFonts w:ascii="Calibri" w:hAnsi="Calibri"/>
          <w:bCs/>
          <w:szCs w:val="24"/>
          <w:vertAlign w:val="superscript"/>
        </w:rPr>
        <w:t>2</w:t>
      </w:r>
    </w:p>
    <w:p w14:paraId="5E692F8B" w14:textId="77777777" w:rsidR="004B697C" w:rsidRPr="00E742D8" w:rsidRDefault="004B697C" w:rsidP="004B697C">
      <w:pPr>
        <w:ind w:left="360"/>
        <w:rPr>
          <w:rFonts w:ascii="Calibri" w:hAnsi="Calibri"/>
          <w:bCs/>
          <w:szCs w:val="24"/>
        </w:rPr>
      </w:pPr>
    </w:p>
    <w:p w14:paraId="082DF921" w14:textId="00F43880" w:rsidR="00362710" w:rsidRDefault="00BF69E8" w:rsidP="004977F4">
      <w:pPr>
        <w:ind w:firstLine="567"/>
        <w:jc w:val="both"/>
        <w:rPr>
          <w:rFonts w:ascii="Calibri" w:hAnsi="Calibri"/>
          <w:bCs/>
          <w:szCs w:val="24"/>
        </w:rPr>
      </w:pPr>
      <w:r w:rsidRPr="00BF69E8">
        <w:rPr>
          <w:rFonts w:ascii="Calibri" w:hAnsi="Calibri"/>
          <w:bCs/>
          <w:szCs w:val="24"/>
        </w:rPr>
        <w:t xml:space="preserve">Rybí přechod je navržen jako </w:t>
      </w:r>
      <w:r w:rsidR="00BB4529">
        <w:rPr>
          <w:rFonts w:ascii="Calibri" w:hAnsi="Calibri"/>
          <w:bCs/>
          <w:szCs w:val="24"/>
        </w:rPr>
        <w:t>štěrbinový</w:t>
      </w:r>
      <w:r w:rsidRPr="00BF69E8">
        <w:rPr>
          <w:rFonts w:ascii="Calibri" w:hAnsi="Calibri"/>
          <w:bCs/>
          <w:szCs w:val="24"/>
        </w:rPr>
        <w:t xml:space="preserve"> s</w:t>
      </w:r>
      <w:r w:rsidR="004977F4">
        <w:rPr>
          <w:rFonts w:ascii="Calibri" w:hAnsi="Calibri"/>
          <w:bCs/>
          <w:szCs w:val="24"/>
        </w:rPr>
        <w:t xml:space="preserve"> železobetonovými </w:t>
      </w:r>
      <w:r w:rsidRPr="00BF69E8">
        <w:rPr>
          <w:rFonts w:ascii="Calibri" w:hAnsi="Calibri"/>
          <w:bCs/>
          <w:szCs w:val="24"/>
        </w:rPr>
        <w:t xml:space="preserve"> </w:t>
      </w:r>
      <w:r w:rsidR="004977F4">
        <w:rPr>
          <w:rFonts w:ascii="Calibri" w:hAnsi="Calibri"/>
          <w:bCs/>
          <w:szCs w:val="24"/>
        </w:rPr>
        <w:t>štěrbinovými přepážkami, kdy v místě štěrbiny</w:t>
      </w:r>
      <w:r w:rsidR="006A4743">
        <w:rPr>
          <w:rFonts w:ascii="Calibri" w:hAnsi="Calibri"/>
          <w:bCs/>
          <w:szCs w:val="24"/>
        </w:rPr>
        <w:t xml:space="preserve"> (kromě té vstupní)</w:t>
      </w:r>
      <w:r w:rsidR="004977F4">
        <w:rPr>
          <w:rFonts w:ascii="Calibri" w:hAnsi="Calibri"/>
          <w:bCs/>
          <w:szCs w:val="24"/>
        </w:rPr>
        <w:t xml:space="preserve"> je vytvořen v rámci štěrkového dna mírně vyvýšený práh pro standardní přepadovou výšku 80 cm. </w:t>
      </w:r>
    </w:p>
    <w:p w14:paraId="029AF6FB" w14:textId="0B793CB3" w:rsidR="004977F4" w:rsidRDefault="004977F4" w:rsidP="004977F4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Rybí přechod je situován vedle sportovní propusti, kdy z důvodu dispozičního</w:t>
      </w:r>
      <w:r w:rsidR="00B86CFB">
        <w:rPr>
          <w:rFonts w:ascii="Calibri" w:hAnsi="Calibri"/>
          <w:bCs/>
          <w:szCs w:val="24"/>
        </w:rPr>
        <w:t>,</w:t>
      </w:r>
      <w:r>
        <w:rPr>
          <w:rFonts w:ascii="Calibri" w:hAnsi="Calibri"/>
          <w:bCs/>
          <w:szCs w:val="24"/>
        </w:rPr>
        <w:t xml:space="preserve"> omezením prostoru v dolní i horní vodě </w:t>
      </w:r>
      <w:r w:rsidR="00467103">
        <w:rPr>
          <w:rFonts w:ascii="Calibri" w:hAnsi="Calibri"/>
          <w:bCs/>
          <w:szCs w:val="24"/>
        </w:rPr>
        <w:t>a umožnění dalších funkcí spádového objektu jezu</w:t>
      </w:r>
      <w:r w:rsidR="00B86CFB">
        <w:rPr>
          <w:rFonts w:ascii="Calibri" w:hAnsi="Calibri"/>
          <w:bCs/>
          <w:szCs w:val="24"/>
        </w:rPr>
        <w:t>,</w:t>
      </w:r>
      <w:r w:rsidR="00467103">
        <w:rPr>
          <w:rFonts w:ascii="Calibri" w:hAnsi="Calibri"/>
          <w:bCs/>
          <w:szCs w:val="24"/>
        </w:rPr>
        <w:t xml:space="preserve"> je řešen jako </w:t>
      </w:r>
      <w:r w:rsidR="00B86CFB">
        <w:rPr>
          <w:rFonts w:ascii="Calibri" w:hAnsi="Calibri"/>
          <w:bCs/>
          <w:szCs w:val="24"/>
        </w:rPr>
        <w:t xml:space="preserve">paralelní </w:t>
      </w:r>
      <w:proofErr w:type="spellStart"/>
      <w:r w:rsidR="00467103">
        <w:rPr>
          <w:rFonts w:ascii="Calibri" w:hAnsi="Calibri"/>
          <w:bCs/>
          <w:szCs w:val="24"/>
        </w:rPr>
        <w:t>dvojžlab</w:t>
      </w:r>
      <w:proofErr w:type="spellEnd"/>
      <w:r w:rsidR="00467103">
        <w:rPr>
          <w:rFonts w:ascii="Calibri" w:hAnsi="Calibri"/>
          <w:bCs/>
          <w:szCs w:val="24"/>
        </w:rPr>
        <w:t xml:space="preserve"> se změnou směru 180</w:t>
      </w:r>
      <w:r w:rsidR="00467103">
        <w:rPr>
          <w:rFonts w:ascii="Calibri" w:hAnsi="Calibri"/>
          <w:bCs/>
          <w:szCs w:val="24"/>
          <w:vertAlign w:val="superscript"/>
        </w:rPr>
        <w:t>0</w:t>
      </w:r>
      <w:r w:rsidR="00467103">
        <w:rPr>
          <w:rFonts w:ascii="Calibri" w:hAnsi="Calibri"/>
          <w:bCs/>
          <w:szCs w:val="24"/>
        </w:rPr>
        <w:t xml:space="preserve">, kdy je pak vhodně zaústěn do vývaru jezu. Vnější ohraničující pilíř objektu (v části úseku styčný se sportovní propustí ) je řešen jako </w:t>
      </w:r>
      <w:proofErr w:type="spellStart"/>
      <w:r w:rsidR="00467103">
        <w:rPr>
          <w:rFonts w:ascii="Calibri" w:hAnsi="Calibri"/>
          <w:bCs/>
          <w:szCs w:val="24"/>
        </w:rPr>
        <w:t>pochůzný</w:t>
      </w:r>
      <w:proofErr w:type="spellEnd"/>
      <w:r w:rsidR="00467103">
        <w:rPr>
          <w:rFonts w:ascii="Calibri" w:hAnsi="Calibri"/>
          <w:bCs/>
          <w:szCs w:val="24"/>
        </w:rPr>
        <w:t xml:space="preserve"> pro možnost údržby rybího přechodu. Dolní vstup do rybího přechodu je tedy řešen bočně v prostoru vývaru jezu, výstup v horní vodě pak opěr bočně k proudnici s doplněním plovoucí kotven</w:t>
      </w:r>
      <w:r w:rsidR="00A031EF">
        <w:rPr>
          <w:rFonts w:ascii="Calibri" w:hAnsi="Calibri"/>
          <w:bCs/>
          <w:szCs w:val="24"/>
        </w:rPr>
        <w:t>ou</w:t>
      </w:r>
      <w:r w:rsidR="00467103">
        <w:rPr>
          <w:rFonts w:ascii="Calibri" w:hAnsi="Calibri"/>
          <w:bCs/>
          <w:szCs w:val="24"/>
        </w:rPr>
        <w:t xml:space="preserve"> </w:t>
      </w:r>
      <w:r w:rsidR="00A031EF">
        <w:rPr>
          <w:rFonts w:ascii="Calibri" w:hAnsi="Calibri"/>
          <w:bCs/>
          <w:szCs w:val="24"/>
        </w:rPr>
        <w:t>kulatinou cca DN 200</w:t>
      </w:r>
      <w:r w:rsidR="00467103">
        <w:rPr>
          <w:rFonts w:ascii="Calibri" w:hAnsi="Calibri"/>
          <w:bCs/>
          <w:szCs w:val="24"/>
        </w:rPr>
        <w:t xml:space="preserve"> norné stěny.</w:t>
      </w:r>
    </w:p>
    <w:p w14:paraId="2DE3518E" w14:textId="38B4C054" w:rsidR="00FA7936" w:rsidRDefault="00820BCC" w:rsidP="004977F4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lastRenderedPageBreak/>
        <w:t>V horní části rybího přechodu při tělese jezu je vytvořena zadlážděná plošina, přístupná po železobetonové lávce přes jeden žlab přechodu a dále po mobilní lávce přes sportovní propust ze břehu pro možnost údržby a čištění rybího přechodu. V návodním okraji plošiny je vytvořena čtvercová</w:t>
      </w:r>
      <w:r w:rsidR="00B16B53">
        <w:rPr>
          <w:rFonts w:ascii="Calibri" w:hAnsi="Calibri"/>
          <w:bCs/>
          <w:szCs w:val="24"/>
        </w:rPr>
        <w:t>,</w:t>
      </w:r>
      <w:r>
        <w:rPr>
          <w:rFonts w:ascii="Calibri" w:hAnsi="Calibri"/>
          <w:bCs/>
          <w:szCs w:val="24"/>
        </w:rPr>
        <w:t xml:space="preserve"> </w:t>
      </w:r>
      <w:r w:rsidR="00FA7936">
        <w:rPr>
          <w:rFonts w:ascii="Calibri" w:hAnsi="Calibri"/>
          <w:bCs/>
          <w:szCs w:val="24"/>
        </w:rPr>
        <w:t xml:space="preserve">uzamykatelným </w:t>
      </w:r>
      <w:r>
        <w:rPr>
          <w:rFonts w:ascii="Calibri" w:hAnsi="Calibri"/>
          <w:bCs/>
          <w:szCs w:val="24"/>
        </w:rPr>
        <w:t>poklopem</w:t>
      </w:r>
      <w:r w:rsidR="00FA7936">
        <w:rPr>
          <w:rFonts w:ascii="Calibri" w:hAnsi="Calibri"/>
          <w:bCs/>
          <w:szCs w:val="24"/>
        </w:rPr>
        <w:t xml:space="preserve"> 900/900</w:t>
      </w:r>
      <w:r w:rsidR="00B16B53">
        <w:rPr>
          <w:rFonts w:ascii="Calibri" w:hAnsi="Calibri"/>
          <w:bCs/>
          <w:szCs w:val="24"/>
        </w:rPr>
        <w:t xml:space="preserve"> ze </w:t>
      </w:r>
      <w:proofErr w:type="spellStart"/>
      <w:r w:rsidR="00B16B53">
        <w:rPr>
          <w:rFonts w:ascii="Calibri" w:hAnsi="Calibri"/>
          <w:bCs/>
          <w:szCs w:val="24"/>
        </w:rPr>
        <w:t>slzičkového</w:t>
      </w:r>
      <w:proofErr w:type="spellEnd"/>
      <w:r w:rsidR="00B16B53">
        <w:rPr>
          <w:rFonts w:ascii="Calibri" w:hAnsi="Calibri"/>
          <w:bCs/>
          <w:szCs w:val="24"/>
        </w:rPr>
        <w:t xml:space="preserve"> plechu </w:t>
      </w:r>
      <w:r w:rsidR="00FA7936">
        <w:rPr>
          <w:rFonts w:ascii="Calibri" w:hAnsi="Calibri"/>
          <w:bCs/>
          <w:szCs w:val="24"/>
        </w:rPr>
        <w:t xml:space="preserve">na panty, </w:t>
      </w:r>
      <w:r>
        <w:rPr>
          <w:rFonts w:ascii="Calibri" w:hAnsi="Calibri"/>
          <w:bCs/>
          <w:szCs w:val="24"/>
        </w:rPr>
        <w:t xml:space="preserve"> zakrytá</w:t>
      </w:r>
      <w:r w:rsidR="00FA7936">
        <w:rPr>
          <w:rFonts w:ascii="Calibri" w:hAnsi="Calibri"/>
          <w:bCs/>
          <w:szCs w:val="24"/>
        </w:rPr>
        <w:t xml:space="preserve"> </w:t>
      </w:r>
      <w:proofErr w:type="spellStart"/>
      <w:r>
        <w:rPr>
          <w:rFonts w:ascii="Calibri" w:hAnsi="Calibri"/>
          <w:bCs/>
          <w:szCs w:val="24"/>
        </w:rPr>
        <w:t>nátoková</w:t>
      </w:r>
      <w:proofErr w:type="spellEnd"/>
      <w:r>
        <w:rPr>
          <w:rFonts w:ascii="Calibri" w:hAnsi="Calibri"/>
          <w:bCs/>
          <w:szCs w:val="24"/>
        </w:rPr>
        <w:t xml:space="preserve"> šachta do potrubí vábící vody DN 400. Vtok do potrubí je v rámci této šachty hrazen plochým šoupětem </w:t>
      </w:r>
      <w:r w:rsidR="00B16B53">
        <w:rPr>
          <w:rFonts w:ascii="Calibri" w:hAnsi="Calibri"/>
          <w:bCs/>
          <w:szCs w:val="24"/>
        </w:rPr>
        <w:t xml:space="preserve">DN 400 </w:t>
      </w:r>
      <w:r>
        <w:rPr>
          <w:rFonts w:ascii="Calibri" w:hAnsi="Calibri"/>
          <w:bCs/>
          <w:szCs w:val="24"/>
        </w:rPr>
        <w:t>s ovládáním shor</w:t>
      </w:r>
      <w:r w:rsidR="00D30314">
        <w:rPr>
          <w:rFonts w:ascii="Calibri" w:hAnsi="Calibri"/>
          <w:bCs/>
          <w:szCs w:val="24"/>
        </w:rPr>
        <w:t>a</w:t>
      </w:r>
      <w:r>
        <w:rPr>
          <w:rFonts w:ascii="Calibri" w:hAnsi="Calibri"/>
          <w:bCs/>
          <w:szCs w:val="24"/>
        </w:rPr>
        <w:t xml:space="preserve"> T klíčem na čtyřhran. V drážkách v bocích šachty za vtokovou linií bude osazeno pole </w:t>
      </w:r>
      <w:r w:rsidR="00B16B53">
        <w:rPr>
          <w:rFonts w:ascii="Calibri" w:hAnsi="Calibri"/>
          <w:bCs/>
          <w:szCs w:val="24"/>
        </w:rPr>
        <w:t xml:space="preserve">řídkých </w:t>
      </w:r>
      <w:r>
        <w:rPr>
          <w:rFonts w:ascii="Calibri" w:hAnsi="Calibri"/>
          <w:bCs/>
          <w:szCs w:val="24"/>
        </w:rPr>
        <w:t xml:space="preserve">česlí.  Potrubí vábící vody probíhá v krajní zdi  směrem do podjezí, přechází volně žlab v místě vstupu do přechodu a v několika místech z potrubí DN 400 ústí výtoky DN 200 vábící vody podél cesty </w:t>
      </w:r>
      <w:r w:rsidR="000635E4">
        <w:rPr>
          <w:rFonts w:ascii="Calibri" w:hAnsi="Calibri"/>
          <w:bCs/>
          <w:szCs w:val="24"/>
        </w:rPr>
        <w:t xml:space="preserve">ke vstupu do přechodu. Výtoky budou řešeny </w:t>
      </w:r>
      <w:r w:rsidR="00B16B53">
        <w:rPr>
          <w:rFonts w:ascii="Calibri" w:hAnsi="Calibri"/>
          <w:bCs/>
          <w:szCs w:val="24"/>
        </w:rPr>
        <w:t xml:space="preserve">šikmo </w:t>
      </w:r>
      <w:r w:rsidR="006A4743">
        <w:rPr>
          <w:rFonts w:ascii="Calibri" w:hAnsi="Calibri"/>
          <w:bCs/>
          <w:szCs w:val="24"/>
        </w:rPr>
        <w:t xml:space="preserve">vzhůru </w:t>
      </w:r>
      <w:r w:rsidR="000635E4">
        <w:rPr>
          <w:rFonts w:ascii="Calibri" w:hAnsi="Calibri"/>
          <w:bCs/>
          <w:szCs w:val="24"/>
        </w:rPr>
        <w:t>nad hladinou pro dojem padající vody.</w:t>
      </w:r>
      <w:r w:rsidR="00D30314">
        <w:rPr>
          <w:rFonts w:ascii="Calibri" w:hAnsi="Calibri"/>
          <w:bCs/>
          <w:szCs w:val="24"/>
        </w:rPr>
        <w:t xml:space="preserve"> Potrubí je v úseku před přechodem žlabu řešeno materiálově z PVC, od </w:t>
      </w:r>
      <w:r w:rsidR="00B16B53">
        <w:rPr>
          <w:rFonts w:ascii="Calibri" w:hAnsi="Calibri"/>
          <w:bCs/>
          <w:szCs w:val="24"/>
        </w:rPr>
        <w:t xml:space="preserve">začátku </w:t>
      </w:r>
      <w:r w:rsidR="00D30314">
        <w:rPr>
          <w:rFonts w:ascii="Calibri" w:hAnsi="Calibri"/>
          <w:bCs/>
          <w:szCs w:val="24"/>
        </w:rPr>
        <w:t>volného přechodu žlabu a zabetonováním v návazné zdi, pak jako tlakové z tvárné litiny.</w:t>
      </w:r>
      <w:r w:rsidR="00B16B53">
        <w:rPr>
          <w:rFonts w:ascii="Calibri" w:hAnsi="Calibri"/>
          <w:bCs/>
          <w:szCs w:val="24"/>
        </w:rPr>
        <w:t xml:space="preserve"> Výškový odskok potrubí je řešen </w:t>
      </w:r>
      <w:r w:rsidR="00FA7936">
        <w:rPr>
          <w:rFonts w:ascii="Calibri" w:hAnsi="Calibri"/>
          <w:bCs/>
          <w:szCs w:val="24"/>
        </w:rPr>
        <w:t>svislým úsekem potrubí s kontrolním průchodem k vrchu pilíře, který bude opět zakryt plechovým uzamykatelným poklopem na panty 500/500.</w:t>
      </w:r>
    </w:p>
    <w:p w14:paraId="71153AF3" w14:textId="04BC6F1C" w:rsidR="00B86CFB" w:rsidRPr="00B16B53" w:rsidRDefault="00B16B53" w:rsidP="004977F4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Výtoky jsou řešeny hrdlovými odbočkami s přírubovou odbočkou DN 200 a navazujícím kolenem 45</w:t>
      </w:r>
      <w:r>
        <w:rPr>
          <w:rFonts w:ascii="Calibri" w:hAnsi="Calibri"/>
          <w:bCs/>
          <w:szCs w:val="24"/>
          <w:vertAlign w:val="superscript"/>
        </w:rPr>
        <w:t>0</w:t>
      </w:r>
      <w:r>
        <w:rPr>
          <w:rFonts w:ascii="Calibri" w:hAnsi="Calibri"/>
          <w:bCs/>
          <w:szCs w:val="24"/>
        </w:rPr>
        <w:t xml:space="preserve"> DN 200.</w:t>
      </w:r>
    </w:p>
    <w:p w14:paraId="190FDBAE" w14:textId="15A7BC7E" w:rsidR="006A01B7" w:rsidRDefault="006A01B7" w:rsidP="004977F4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Průtok vábící vody na vstupu do přechodu bude podpořen i 10 cm snížením jezové koruny v délce </w:t>
      </w:r>
      <w:r w:rsidR="00A031EF">
        <w:rPr>
          <w:rFonts w:ascii="Calibri" w:hAnsi="Calibri"/>
          <w:bCs/>
          <w:szCs w:val="24"/>
        </w:rPr>
        <w:t>2,0</w:t>
      </w:r>
      <w:r>
        <w:rPr>
          <w:rFonts w:ascii="Calibri" w:hAnsi="Calibri"/>
          <w:bCs/>
          <w:szCs w:val="24"/>
        </w:rPr>
        <w:t xml:space="preserve"> m při levém pilíři v sousedství RP.</w:t>
      </w:r>
    </w:p>
    <w:p w14:paraId="14888BA3" w14:textId="27994FE8" w:rsidR="005040E3" w:rsidRDefault="005040E3" w:rsidP="004977F4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Od plošiny jsou provedeny sestupové schody k nejnižšímu místu – vstup</w:t>
      </w:r>
      <w:r w:rsidR="00CF6774">
        <w:rPr>
          <w:rFonts w:ascii="Calibri" w:hAnsi="Calibri"/>
          <w:bCs/>
          <w:szCs w:val="24"/>
        </w:rPr>
        <w:t>ní části</w:t>
      </w:r>
      <w:r>
        <w:rPr>
          <w:rFonts w:ascii="Calibri" w:hAnsi="Calibri"/>
          <w:bCs/>
          <w:szCs w:val="24"/>
        </w:rPr>
        <w:t xml:space="preserve"> do rybího přechodu. Schody jsou z jedné strany lemovány dělící zídkou protisměrných žlabů a z druhé strany šikmou plochou pilíře při jezu.</w:t>
      </w:r>
      <w:r w:rsidR="00B16B53">
        <w:rPr>
          <w:rFonts w:ascii="Calibri" w:hAnsi="Calibri"/>
          <w:bCs/>
          <w:szCs w:val="24"/>
        </w:rPr>
        <w:t xml:space="preserve"> Budou </w:t>
      </w:r>
      <w:proofErr w:type="spellStart"/>
      <w:r w:rsidR="00B16B53">
        <w:rPr>
          <w:rFonts w:ascii="Calibri" w:hAnsi="Calibri"/>
          <w:bCs/>
          <w:szCs w:val="24"/>
        </w:rPr>
        <w:t>probeden</w:t>
      </w:r>
      <w:proofErr w:type="spellEnd"/>
      <w:r w:rsidR="00B16B53">
        <w:rPr>
          <w:rFonts w:ascii="Calibri" w:hAnsi="Calibri"/>
          <w:bCs/>
          <w:szCs w:val="24"/>
        </w:rPr>
        <w:t xml:space="preserve"> z prostého betonu, v </w:t>
      </w:r>
      <w:proofErr w:type="spellStart"/>
      <w:r w:rsidR="00B16B53">
        <w:rPr>
          <w:rFonts w:ascii="Calibri" w:hAnsi="Calibri"/>
          <w:bCs/>
          <w:szCs w:val="24"/>
        </w:rPr>
        <w:t>pochůzí</w:t>
      </w:r>
      <w:proofErr w:type="spellEnd"/>
      <w:r w:rsidR="00B16B53">
        <w:rPr>
          <w:rFonts w:ascii="Calibri" w:hAnsi="Calibri"/>
          <w:bCs/>
          <w:szCs w:val="24"/>
        </w:rPr>
        <w:t xml:space="preserve"> ploše zdrsněné.</w:t>
      </w:r>
    </w:p>
    <w:p w14:paraId="47483D75" w14:textId="6E7EDA8F" w:rsidR="00CF6774" w:rsidRDefault="00CF6774" w:rsidP="004977F4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Konstrukčně se jedná o železobetonovou, někde jen betonovou konstrukci. Problém styku </w:t>
      </w:r>
      <w:proofErr w:type="spellStart"/>
      <w:r>
        <w:rPr>
          <w:rFonts w:ascii="Calibri" w:hAnsi="Calibri"/>
          <w:bCs/>
          <w:szCs w:val="24"/>
        </w:rPr>
        <w:t>protiskloněných</w:t>
      </w:r>
      <w:proofErr w:type="spellEnd"/>
      <w:r>
        <w:rPr>
          <w:rFonts w:ascii="Calibri" w:hAnsi="Calibri"/>
          <w:bCs/>
          <w:szCs w:val="24"/>
        </w:rPr>
        <w:t xml:space="preserve"> žlabů je řešena tak, že konstrukce žlabu blíže jezu je řešena </w:t>
      </w:r>
      <w:proofErr w:type="spellStart"/>
      <w:r>
        <w:rPr>
          <w:rFonts w:ascii="Calibri" w:hAnsi="Calibri"/>
          <w:bCs/>
          <w:szCs w:val="24"/>
        </w:rPr>
        <w:t>žb</w:t>
      </w:r>
      <w:proofErr w:type="spellEnd"/>
      <w:r>
        <w:rPr>
          <w:rFonts w:ascii="Calibri" w:hAnsi="Calibri"/>
          <w:bCs/>
          <w:szCs w:val="24"/>
        </w:rPr>
        <w:t xml:space="preserve">. konstrukcí </w:t>
      </w:r>
      <w:proofErr w:type="spellStart"/>
      <w:r>
        <w:rPr>
          <w:rFonts w:ascii="Calibri" w:hAnsi="Calibri"/>
          <w:bCs/>
          <w:szCs w:val="24"/>
        </w:rPr>
        <w:t>polorámu</w:t>
      </w:r>
      <w:proofErr w:type="spellEnd"/>
      <w:r>
        <w:rPr>
          <w:rFonts w:ascii="Calibri" w:hAnsi="Calibri"/>
          <w:bCs/>
          <w:szCs w:val="24"/>
        </w:rPr>
        <w:t xml:space="preserve"> s vnější </w:t>
      </w:r>
      <w:proofErr w:type="spellStart"/>
      <w:r>
        <w:rPr>
          <w:rFonts w:ascii="Calibri" w:hAnsi="Calibri"/>
          <w:bCs/>
          <w:szCs w:val="24"/>
        </w:rPr>
        <w:t>přibetonávkou</w:t>
      </w:r>
      <w:proofErr w:type="spellEnd"/>
      <w:r>
        <w:rPr>
          <w:rFonts w:ascii="Calibri" w:hAnsi="Calibri"/>
          <w:bCs/>
          <w:szCs w:val="24"/>
        </w:rPr>
        <w:t xml:space="preserve"> s kamenným obkladem. K tomuto </w:t>
      </w:r>
      <w:proofErr w:type="spellStart"/>
      <w:r>
        <w:rPr>
          <w:rFonts w:ascii="Calibri" w:hAnsi="Calibri"/>
          <w:bCs/>
          <w:szCs w:val="24"/>
        </w:rPr>
        <w:t>polorámu</w:t>
      </w:r>
      <w:proofErr w:type="spellEnd"/>
      <w:r>
        <w:rPr>
          <w:rFonts w:ascii="Calibri" w:hAnsi="Calibri"/>
          <w:bCs/>
          <w:szCs w:val="24"/>
        </w:rPr>
        <w:t xml:space="preserve">   </w:t>
      </w:r>
      <w:r w:rsidR="00E7383F">
        <w:rPr>
          <w:rFonts w:ascii="Calibri" w:hAnsi="Calibri"/>
          <w:bCs/>
          <w:szCs w:val="24"/>
        </w:rPr>
        <w:t>je přisazena přes dilataci těsněnou PVC pásem železobetonová konstrukce typu úhlové zdi s prodlouženým spodním ramenem – dnem opačně skloněného žlabu. Tato zeď navazuje přes dilataci na konstrukci sportovní propusti – vlastně šířkově rozšiřuje tuto styčnou zeď.</w:t>
      </w:r>
      <w:r w:rsidR="003077B4">
        <w:rPr>
          <w:rFonts w:ascii="Calibri" w:hAnsi="Calibri"/>
          <w:bCs/>
          <w:szCs w:val="24"/>
        </w:rPr>
        <w:t xml:space="preserve"> Kamenný obklad vnější strany </w:t>
      </w:r>
      <w:proofErr w:type="spellStart"/>
      <w:r w:rsidR="003077B4">
        <w:rPr>
          <w:rFonts w:ascii="Calibri" w:hAnsi="Calibri"/>
          <w:bCs/>
          <w:szCs w:val="24"/>
        </w:rPr>
        <w:t>polorámu</w:t>
      </w:r>
      <w:proofErr w:type="spellEnd"/>
      <w:r w:rsidR="003077B4">
        <w:rPr>
          <w:rFonts w:ascii="Calibri" w:hAnsi="Calibri"/>
          <w:bCs/>
          <w:szCs w:val="24"/>
        </w:rPr>
        <w:t xml:space="preserve"> je řešen v rozsahu plochy od jezu a zdola po výtok ze sportovní propusti.</w:t>
      </w:r>
    </w:p>
    <w:p w14:paraId="59C6D7F9" w14:textId="4B76544C" w:rsidR="003A2847" w:rsidRDefault="003A2847" w:rsidP="004977F4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Horní plochy zdí kromě úzké dělící příčky, budou zadlážděny lomovým kamenem do betonu a to buď do rastru dřevěné rámové kotvené konstrukce (na styku se sportovní propustí) nebo volně s řešením hran osazením hrubých </w:t>
      </w:r>
      <w:proofErr w:type="spellStart"/>
      <w:r>
        <w:rPr>
          <w:rFonts w:ascii="Calibri" w:hAnsi="Calibri"/>
          <w:bCs/>
          <w:szCs w:val="24"/>
        </w:rPr>
        <w:t>kopáků</w:t>
      </w:r>
      <w:proofErr w:type="spellEnd"/>
      <w:r>
        <w:rPr>
          <w:rFonts w:ascii="Calibri" w:hAnsi="Calibri"/>
          <w:bCs/>
          <w:szCs w:val="24"/>
        </w:rPr>
        <w:t xml:space="preserve"> 25/25/40 ve všesměrné vazbě vůči linii hrany.</w:t>
      </w:r>
    </w:p>
    <w:p w14:paraId="40027C77" w14:textId="448F636B" w:rsidR="00DC2E41" w:rsidRDefault="00DC2E41" w:rsidP="004977F4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Dno žlabu rybího přechodu bude opatřeno štěrkem z valounů </w:t>
      </w:r>
      <w:proofErr w:type="spellStart"/>
      <w:r>
        <w:rPr>
          <w:rFonts w:ascii="Calibri" w:hAnsi="Calibri"/>
          <w:bCs/>
          <w:szCs w:val="24"/>
        </w:rPr>
        <w:t>Ds</w:t>
      </w:r>
      <w:proofErr w:type="spellEnd"/>
      <w:r>
        <w:rPr>
          <w:rFonts w:ascii="Calibri" w:hAnsi="Calibri"/>
          <w:bCs/>
          <w:szCs w:val="24"/>
        </w:rPr>
        <w:t xml:space="preserve">= 10 cm a ojedinělými kameny vzájemné vzdálenosti 45 cm o </w:t>
      </w:r>
      <w:proofErr w:type="spellStart"/>
      <w:r>
        <w:rPr>
          <w:rFonts w:ascii="Calibri" w:hAnsi="Calibri"/>
          <w:bCs/>
          <w:szCs w:val="24"/>
        </w:rPr>
        <w:t>Ds</w:t>
      </w:r>
      <w:proofErr w:type="spellEnd"/>
      <w:r>
        <w:rPr>
          <w:rFonts w:ascii="Calibri" w:hAnsi="Calibri"/>
          <w:bCs/>
          <w:szCs w:val="24"/>
        </w:rPr>
        <w:t>= 25 cm. U větších kamenů bude provedeno betonové lůžko a přilehlá cementová zálivka, štěrk bude v tlačen do zavlhlé betonové směsi bez zálivky.</w:t>
      </w:r>
      <w:r w:rsidR="00487DBD">
        <w:rPr>
          <w:rFonts w:ascii="Calibri" w:hAnsi="Calibri"/>
          <w:bCs/>
          <w:szCs w:val="24"/>
        </w:rPr>
        <w:t xml:space="preserve"> Celková tloušťka štěrkové vrstvy dna s betonovým podkladem bude cca 13 cm v ploše mimo prahy ve štěrbinách, v těchto prazích pak bude tloušťka zvětšena až na cca 25 cm. Prahy přecházejí do dna šikmou plochou.</w:t>
      </w:r>
      <w:r w:rsidR="00B16B53">
        <w:rPr>
          <w:rFonts w:ascii="Calibri" w:hAnsi="Calibri"/>
          <w:bCs/>
          <w:szCs w:val="24"/>
        </w:rPr>
        <w:t xml:space="preserve"> </w:t>
      </w:r>
    </w:p>
    <w:p w14:paraId="3F9B516C" w14:textId="4BE5C8C7" w:rsidR="00B16B53" w:rsidRDefault="00B16B53" w:rsidP="004977F4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Ve třech místech žlabu RP jsou navrženy sestupy na dno žlabu pomocí ve stěně osazených vidlicových pogumovaných stupadel. </w:t>
      </w:r>
    </w:p>
    <w:p w14:paraId="09432592" w14:textId="1593EB19" w:rsidR="00FA7936" w:rsidRDefault="00FA7936" w:rsidP="004977F4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Podélné dilatace stěn budou opatřeny navařením vrstvy tlusté lepenky </w:t>
      </w:r>
      <w:proofErr w:type="spellStart"/>
      <w:r>
        <w:rPr>
          <w:rFonts w:ascii="Calibri" w:hAnsi="Calibri"/>
          <w:bCs/>
          <w:szCs w:val="24"/>
        </w:rPr>
        <w:t>IPa</w:t>
      </w:r>
      <w:proofErr w:type="spellEnd"/>
      <w:r>
        <w:rPr>
          <w:rFonts w:ascii="Calibri" w:hAnsi="Calibri"/>
          <w:bCs/>
          <w:szCs w:val="24"/>
        </w:rPr>
        <w:t>.</w:t>
      </w:r>
    </w:p>
    <w:p w14:paraId="2FB26148" w14:textId="77777777" w:rsidR="007F2816" w:rsidRDefault="007F2816" w:rsidP="004977F4">
      <w:pPr>
        <w:ind w:firstLine="567"/>
        <w:jc w:val="both"/>
        <w:rPr>
          <w:rFonts w:ascii="Calibri" w:hAnsi="Calibri"/>
          <w:bCs/>
          <w:szCs w:val="24"/>
        </w:rPr>
      </w:pPr>
    </w:p>
    <w:p w14:paraId="75031235" w14:textId="58E437A3" w:rsidR="007F2816" w:rsidRDefault="007F2816" w:rsidP="007F2816">
      <w:pPr>
        <w:ind w:firstLine="360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Konstrukce žlabů RP bude osazena do vybouraného prostoru stávajícího jezového tělesa, přičemž v úseku přisazení konstrukce RP bude stávající těleso vybouráno maximálně cca 0,5 m za obrys pilíře rybího přechodu. Tyto úseky budou plně rekonstruovány ve stávajícím </w:t>
      </w:r>
      <w:r>
        <w:rPr>
          <w:rFonts w:ascii="Calibri" w:hAnsi="Calibri"/>
          <w:bCs/>
          <w:szCs w:val="24"/>
        </w:rPr>
        <w:lastRenderedPageBreak/>
        <w:t>obrysu s ukončením v rozhraní s konstrukcemi pilířů propusti rovnou svislou plochou se zabetonováním těsnícího pryžového dilatačního pásu šířky min. 22 cm. Na svislou plochu budou navařeny dvě vrstvy tlusté asfaltové lepenky (</w:t>
      </w:r>
      <w:proofErr w:type="spellStart"/>
      <w:r>
        <w:rPr>
          <w:rFonts w:ascii="Calibri" w:hAnsi="Calibri"/>
          <w:bCs/>
          <w:szCs w:val="24"/>
        </w:rPr>
        <w:t>Ipy</w:t>
      </w:r>
      <w:proofErr w:type="spellEnd"/>
      <w:r>
        <w:rPr>
          <w:rFonts w:ascii="Calibri" w:hAnsi="Calibri"/>
          <w:bCs/>
          <w:szCs w:val="24"/>
        </w:rPr>
        <w:t>) a takto budou vytvořeny dilatace mezi jezovým tělesem a pilíři propustí.  Doplňované rekonstrukční úseky jezového tělesa budou ke stávajícímu přibetonovány na zdrsněný, tlakovou vodou očištěný ubouraný povrch.</w:t>
      </w:r>
    </w:p>
    <w:p w14:paraId="694AC8B7" w14:textId="77777777" w:rsidR="007F2816" w:rsidRDefault="007F2816" w:rsidP="004977F4">
      <w:pPr>
        <w:ind w:firstLine="567"/>
        <w:jc w:val="both"/>
        <w:rPr>
          <w:rFonts w:ascii="Calibri" w:hAnsi="Calibri"/>
          <w:bCs/>
          <w:szCs w:val="24"/>
        </w:rPr>
      </w:pPr>
    </w:p>
    <w:p w14:paraId="34990C6F" w14:textId="77777777" w:rsidR="003077B4" w:rsidRDefault="003077B4" w:rsidP="004977F4">
      <w:pPr>
        <w:ind w:firstLine="567"/>
        <w:jc w:val="both"/>
        <w:rPr>
          <w:rFonts w:ascii="Calibri" w:hAnsi="Calibri"/>
          <w:bCs/>
          <w:szCs w:val="24"/>
        </w:rPr>
      </w:pPr>
    </w:p>
    <w:p w14:paraId="66BB2687" w14:textId="77777777" w:rsidR="00600EF0" w:rsidRPr="00866BCC" w:rsidRDefault="00600EF0" w:rsidP="00600EF0">
      <w:pPr>
        <w:jc w:val="both"/>
        <w:rPr>
          <w:rFonts w:ascii="Calibri" w:hAnsi="Calibri"/>
          <w:b/>
          <w:u w:val="single"/>
        </w:rPr>
      </w:pPr>
      <w:r w:rsidRPr="00866BCC">
        <w:rPr>
          <w:rFonts w:ascii="Calibri" w:hAnsi="Calibri"/>
          <w:b/>
          <w:u w:val="single"/>
        </w:rPr>
        <w:t>IO 0</w:t>
      </w:r>
      <w:r>
        <w:rPr>
          <w:rFonts w:ascii="Calibri" w:hAnsi="Calibri"/>
          <w:b/>
          <w:u w:val="single"/>
        </w:rPr>
        <w:t>4</w:t>
      </w:r>
      <w:r w:rsidRPr="00866BCC">
        <w:rPr>
          <w:rFonts w:ascii="Calibri" w:hAnsi="Calibri"/>
          <w:b/>
          <w:u w:val="single"/>
        </w:rPr>
        <w:t xml:space="preserve">– </w:t>
      </w:r>
      <w:r>
        <w:rPr>
          <w:rFonts w:ascii="Calibri" w:hAnsi="Calibri"/>
          <w:b/>
          <w:u w:val="single"/>
        </w:rPr>
        <w:t>Štěrková propust</w:t>
      </w:r>
    </w:p>
    <w:p w14:paraId="34C1E415" w14:textId="77777777" w:rsidR="00600EF0" w:rsidRDefault="00600EF0" w:rsidP="00600EF0">
      <w:pPr>
        <w:jc w:val="both"/>
        <w:rPr>
          <w:rFonts w:ascii="Calibri" w:hAnsi="Calibri"/>
        </w:rPr>
      </w:pPr>
    </w:p>
    <w:p w14:paraId="0D57C7B5" w14:textId="77777777" w:rsidR="00600EF0" w:rsidRPr="00590D0F" w:rsidRDefault="00600EF0" w:rsidP="00600EF0">
      <w:pPr>
        <w:pStyle w:val="Zkladntext"/>
        <w:rPr>
          <w:rFonts w:ascii="Calibri" w:hAnsi="Calibri"/>
        </w:rPr>
      </w:pPr>
      <w:r w:rsidRPr="00590D0F">
        <w:rPr>
          <w:rFonts w:ascii="Calibri" w:hAnsi="Calibri"/>
          <w:i/>
          <w:u w:val="single"/>
        </w:rPr>
        <w:t>Údaje o projektovaných kapacitách (parametrech):</w:t>
      </w:r>
      <w:r w:rsidRPr="00590D0F">
        <w:rPr>
          <w:rFonts w:ascii="Calibri" w:hAnsi="Calibri"/>
        </w:rPr>
        <w:t xml:space="preserve"> </w:t>
      </w:r>
    </w:p>
    <w:p w14:paraId="7B952891" w14:textId="77777777" w:rsidR="00600EF0" w:rsidRDefault="00600EF0" w:rsidP="00600EF0">
      <w:pPr>
        <w:ind w:firstLine="709"/>
        <w:jc w:val="both"/>
        <w:rPr>
          <w:rFonts w:ascii="Calibri" w:hAnsi="Calibri"/>
          <w:bCs/>
          <w:szCs w:val="24"/>
        </w:rPr>
      </w:pPr>
    </w:p>
    <w:p w14:paraId="24423D43" w14:textId="77777777" w:rsidR="00600EF0" w:rsidRPr="00E742D8" w:rsidRDefault="00600EF0" w:rsidP="00600EF0">
      <w:pPr>
        <w:ind w:left="360"/>
        <w:rPr>
          <w:rFonts w:ascii="Calibri" w:hAnsi="Calibri"/>
          <w:bCs/>
          <w:szCs w:val="24"/>
        </w:rPr>
      </w:pPr>
      <w:r w:rsidRPr="00E742D8">
        <w:rPr>
          <w:rFonts w:ascii="Calibri" w:hAnsi="Calibri"/>
          <w:bCs/>
          <w:szCs w:val="24"/>
        </w:rPr>
        <w:t>šířka (vnitřní světlost)</w:t>
      </w:r>
      <w:r>
        <w:rPr>
          <w:rFonts w:ascii="Calibri" w:hAnsi="Calibri"/>
          <w:bCs/>
          <w:szCs w:val="24"/>
        </w:rPr>
        <w:t>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>12,0</w:t>
      </w:r>
      <w:r w:rsidRPr="00E742D8">
        <w:rPr>
          <w:rFonts w:ascii="Calibri" w:hAnsi="Calibri"/>
          <w:bCs/>
          <w:szCs w:val="24"/>
        </w:rPr>
        <w:t xml:space="preserve"> m</w:t>
      </w:r>
    </w:p>
    <w:p w14:paraId="1C34ED1D" w14:textId="77777777" w:rsidR="00B653FB" w:rsidRPr="00E742D8" w:rsidRDefault="00B653FB" w:rsidP="00B653FB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délka žlabu propusti v ose: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>22,70</w:t>
      </w:r>
      <w:r w:rsidRPr="00E742D8">
        <w:rPr>
          <w:rFonts w:ascii="Calibri" w:hAnsi="Calibri"/>
          <w:bCs/>
          <w:szCs w:val="24"/>
        </w:rPr>
        <w:t xml:space="preserve"> m</w:t>
      </w:r>
    </w:p>
    <w:p w14:paraId="357926BC" w14:textId="77777777" w:rsidR="00B653FB" w:rsidRPr="00E742D8" w:rsidRDefault="00B653FB" w:rsidP="00B653FB">
      <w:pPr>
        <w:ind w:firstLine="360"/>
        <w:rPr>
          <w:rFonts w:ascii="Calibri" w:hAnsi="Calibri"/>
          <w:bCs/>
          <w:szCs w:val="24"/>
        </w:rPr>
      </w:pPr>
      <w:r w:rsidRPr="00E742D8">
        <w:rPr>
          <w:rFonts w:ascii="Calibri" w:hAnsi="Calibri"/>
          <w:bCs/>
          <w:szCs w:val="24"/>
        </w:rPr>
        <w:t xml:space="preserve">niveleta </w:t>
      </w:r>
      <w:r>
        <w:rPr>
          <w:rFonts w:ascii="Calibri" w:hAnsi="Calibri"/>
          <w:bCs/>
          <w:szCs w:val="24"/>
        </w:rPr>
        <w:t>vtokové části:</w:t>
      </w:r>
      <w:r w:rsidRPr="00E742D8"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>415</w:t>
      </w:r>
      <w:r w:rsidRPr="00E742D8">
        <w:rPr>
          <w:rFonts w:ascii="Calibri" w:hAnsi="Calibri"/>
          <w:bCs/>
          <w:szCs w:val="24"/>
        </w:rPr>
        <w:t>,</w:t>
      </w:r>
      <w:r>
        <w:rPr>
          <w:rFonts w:ascii="Calibri" w:hAnsi="Calibri"/>
          <w:bCs/>
          <w:szCs w:val="24"/>
        </w:rPr>
        <w:t>90</w:t>
      </w:r>
      <w:r w:rsidRPr="00E742D8">
        <w:rPr>
          <w:rFonts w:ascii="Calibri" w:hAnsi="Calibri"/>
          <w:bCs/>
          <w:szCs w:val="24"/>
        </w:rPr>
        <w:t xml:space="preserve"> m n. m.</w:t>
      </w:r>
    </w:p>
    <w:p w14:paraId="03CFD2CB" w14:textId="77777777" w:rsidR="00B653FB" w:rsidRPr="00E742D8" w:rsidRDefault="00B653FB" w:rsidP="00B653FB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niveleta přelivného prahu propusti: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>416</w:t>
      </w:r>
      <w:r w:rsidRPr="00E742D8">
        <w:rPr>
          <w:rFonts w:ascii="Calibri" w:hAnsi="Calibri"/>
          <w:bCs/>
          <w:szCs w:val="24"/>
        </w:rPr>
        <w:t>,</w:t>
      </w:r>
      <w:r>
        <w:rPr>
          <w:rFonts w:ascii="Calibri" w:hAnsi="Calibri"/>
          <w:bCs/>
          <w:szCs w:val="24"/>
        </w:rPr>
        <w:t>10</w:t>
      </w:r>
      <w:r w:rsidRPr="00E742D8">
        <w:rPr>
          <w:rFonts w:ascii="Calibri" w:hAnsi="Calibri"/>
          <w:bCs/>
          <w:szCs w:val="24"/>
        </w:rPr>
        <w:t xml:space="preserve"> m n. m.</w:t>
      </w:r>
    </w:p>
    <w:p w14:paraId="56D656B7" w14:textId="77777777" w:rsidR="00B653FB" w:rsidRDefault="00B653FB" w:rsidP="00B653FB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niveleta prahu vývaru: 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 xml:space="preserve">415,00 </w:t>
      </w:r>
      <w:proofErr w:type="spellStart"/>
      <w:r>
        <w:rPr>
          <w:rFonts w:ascii="Calibri" w:hAnsi="Calibri"/>
          <w:bCs/>
          <w:szCs w:val="24"/>
        </w:rPr>
        <w:t>m.n.m</w:t>
      </w:r>
      <w:proofErr w:type="spellEnd"/>
      <w:r>
        <w:rPr>
          <w:rFonts w:ascii="Calibri" w:hAnsi="Calibri"/>
          <w:bCs/>
          <w:szCs w:val="24"/>
        </w:rPr>
        <w:t>.</w:t>
      </w:r>
    </w:p>
    <w:p w14:paraId="77C98152" w14:textId="77777777" w:rsidR="006A6A70" w:rsidRDefault="006A6A70" w:rsidP="00B653FB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uzávěr propusti:                                                                dutá klapka pohybovaná z</w:t>
      </w:r>
      <w:r w:rsidR="00450A1F">
        <w:rPr>
          <w:rFonts w:ascii="Calibri" w:hAnsi="Calibri"/>
          <w:bCs/>
          <w:szCs w:val="24"/>
        </w:rPr>
        <w:t> </w:t>
      </w:r>
      <w:r>
        <w:rPr>
          <w:rFonts w:ascii="Calibri" w:hAnsi="Calibri"/>
          <w:bCs/>
          <w:szCs w:val="24"/>
        </w:rPr>
        <w:t>pilíře</w:t>
      </w:r>
    </w:p>
    <w:p w14:paraId="087314A3" w14:textId="77777777" w:rsidR="00450A1F" w:rsidRDefault="00450A1F" w:rsidP="00B653FB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hrazená výška:                                                                                                  1,44 m</w:t>
      </w:r>
    </w:p>
    <w:p w14:paraId="41EB6FC8" w14:textId="77777777" w:rsidR="00740694" w:rsidRPr="00E742D8" w:rsidRDefault="00740694" w:rsidP="00B653FB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hloubka vývaru: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>1,1 m</w:t>
      </w:r>
    </w:p>
    <w:p w14:paraId="002C18D6" w14:textId="77777777" w:rsidR="00F645B4" w:rsidRDefault="00B653FB" w:rsidP="00B653FB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šířka </w:t>
      </w:r>
      <w:r w:rsidR="00F645B4">
        <w:rPr>
          <w:rFonts w:ascii="Calibri" w:hAnsi="Calibri"/>
          <w:bCs/>
          <w:szCs w:val="24"/>
        </w:rPr>
        <w:t>břehového pilíře – běžná/ návodní část</w:t>
      </w:r>
      <w:r>
        <w:rPr>
          <w:rFonts w:ascii="Calibri" w:hAnsi="Calibri"/>
          <w:bCs/>
          <w:szCs w:val="24"/>
        </w:rPr>
        <w:t>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 w:rsidR="00F645B4">
        <w:rPr>
          <w:rFonts w:ascii="Calibri" w:hAnsi="Calibri"/>
          <w:bCs/>
          <w:szCs w:val="24"/>
        </w:rPr>
        <w:tab/>
        <w:t>2,0/2,2 m</w:t>
      </w:r>
      <w:r>
        <w:rPr>
          <w:rFonts w:ascii="Calibri" w:hAnsi="Calibri"/>
          <w:bCs/>
          <w:szCs w:val="24"/>
        </w:rPr>
        <w:tab/>
      </w:r>
    </w:p>
    <w:p w14:paraId="6D5033B5" w14:textId="77777777" w:rsidR="00303D9F" w:rsidRDefault="00F645B4" w:rsidP="00B653FB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šířka dělícího  pilíře – běžná/ návodní část: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>1,5/1,7 m</w:t>
      </w:r>
    </w:p>
    <w:p w14:paraId="36C180AA" w14:textId="3C298A0A" w:rsidR="00B653FB" w:rsidRPr="00E742D8" w:rsidRDefault="00303D9F" w:rsidP="00B653FB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příčný otvor v dělícím pilíři s hrazením: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>0,7x1,5 m</w:t>
      </w:r>
      <w:r w:rsidR="00B653FB">
        <w:rPr>
          <w:rFonts w:ascii="Calibri" w:hAnsi="Calibri"/>
          <w:bCs/>
          <w:szCs w:val="24"/>
        </w:rPr>
        <w:tab/>
      </w:r>
    </w:p>
    <w:p w14:paraId="3871D912" w14:textId="77777777" w:rsidR="00B653FB" w:rsidRDefault="00B653FB" w:rsidP="00B653FB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provizorní hrazení </w:t>
      </w:r>
      <w:r w:rsidR="00F645B4">
        <w:rPr>
          <w:rFonts w:ascii="Calibri" w:hAnsi="Calibri"/>
          <w:bCs/>
          <w:szCs w:val="24"/>
        </w:rPr>
        <w:t xml:space="preserve"> horní voda:</w:t>
      </w:r>
      <w:r w:rsidR="00F645B4">
        <w:rPr>
          <w:rFonts w:ascii="Calibri" w:hAnsi="Calibri"/>
          <w:bCs/>
          <w:szCs w:val="24"/>
        </w:rPr>
        <w:tab/>
      </w:r>
      <w:r w:rsidR="00F645B4">
        <w:rPr>
          <w:rFonts w:ascii="Calibri" w:hAnsi="Calibri"/>
          <w:bCs/>
          <w:szCs w:val="24"/>
        </w:rPr>
        <w:tab/>
      </w:r>
      <w:r w:rsidR="00F645B4">
        <w:rPr>
          <w:rFonts w:ascii="Calibri" w:hAnsi="Calibri"/>
          <w:bCs/>
          <w:szCs w:val="24"/>
        </w:rPr>
        <w:tab/>
      </w:r>
      <w:r w:rsidR="00F645B4">
        <w:rPr>
          <w:rFonts w:ascii="Calibri" w:hAnsi="Calibri"/>
          <w:bCs/>
          <w:szCs w:val="24"/>
        </w:rPr>
        <w:tab/>
      </w:r>
      <w:r w:rsidR="00F645B4">
        <w:rPr>
          <w:rFonts w:ascii="Calibri" w:hAnsi="Calibri"/>
          <w:bCs/>
          <w:szCs w:val="24"/>
        </w:rPr>
        <w:tab/>
      </w:r>
      <w:r w:rsidR="00F645B4">
        <w:rPr>
          <w:rFonts w:ascii="Calibri" w:hAnsi="Calibri"/>
          <w:bCs/>
          <w:szCs w:val="24"/>
        </w:rPr>
        <w:tab/>
        <w:t>hradlové</w:t>
      </w:r>
    </w:p>
    <w:p w14:paraId="02A14B34" w14:textId="77777777" w:rsidR="00F645B4" w:rsidRDefault="00F645B4" w:rsidP="00B653FB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provizorní hrazení dolní voda: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>hradidlové</w:t>
      </w:r>
    </w:p>
    <w:p w14:paraId="00CEBE32" w14:textId="35BD0ED5" w:rsidR="00B653FB" w:rsidRPr="00F50CBA" w:rsidRDefault="00B653FB" w:rsidP="00B653FB">
      <w:pPr>
        <w:ind w:left="360"/>
        <w:rPr>
          <w:rFonts w:ascii="Calibri" w:hAnsi="Calibri"/>
          <w:bCs/>
          <w:szCs w:val="24"/>
          <w:vertAlign w:val="superscript"/>
        </w:rPr>
      </w:pPr>
      <w:r w:rsidRPr="00F50CBA">
        <w:rPr>
          <w:rFonts w:ascii="Calibri" w:hAnsi="Calibri"/>
          <w:bCs/>
          <w:szCs w:val="24"/>
        </w:rPr>
        <w:t>rozsah dlažeb pilířů:</w:t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="00D27598" w:rsidRPr="00F50CBA">
        <w:rPr>
          <w:rFonts w:ascii="Calibri" w:hAnsi="Calibri"/>
          <w:bCs/>
          <w:szCs w:val="24"/>
        </w:rPr>
        <w:t>45,8</w:t>
      </w:r>
      <w:r w:rsidRPr="00F50CBA">
        <w:rPr>
          <w:rFonts w:ascii="Calibri" w:hAnsi="Calibri"/>
          <w:bCs/>
          <w:szCs w:val="24"/>
        </w:rPr>
        <w:t xml:space="preserve"> m</w:t>
      </w:r>
      <w:r w:rsidRPr="00F50CBA">
        <w:rPr>
          <w:rFonts w:ascii="Calibri" w:hAnsi="Calibri"/>
          <w:bCs/>
          <w:szCs w:val="24"/>
          <w:vertAlign w:val="superscript"/>
        </w:rPr>
        <w:t>2</w:t>
      </w:r>
    </w:p>
    <w:p w14:paraId="16632F67" w14:textId="10654D92" w:rsidR="00B653FB" w:rsidRPr="00F50CBA" w:rsidRDefault="00B653FB" w:rsidP="00B653FB">
      <w:pPr>
        <w:ind w:left="360"/>
        <w:rPr>
          <w:rFonts w:ascii="Calibri" w:hAnsi="Calibri"/>
          <w:bCs/>
          <w:szCs w:val="24"/>
          <w:vertAlign w:val="superscript"/>
        </w:rPr>
      </w:pPr>
      <w:r w:rsidRPr="00F50CBA">
        <w:rPr>
          <w:rFonts w:ascii="Calibri" w:hAnsi="Calibri"/>
          <w:bCs/>
          <w:szCs w:val="24"/>
        </w:rPr>
        <w:t xml:space="preserve">rozsah obkladu z LK dělícího </w:t>
      </w:r>
      <w:r w:rsidR="00D43C0C" w:rsidRPr="00F50CBA">
        <w:rPr>
          <w:rFonts w:ascii="Calibri" w:hAnsi="Calibri"/>
          <w:bCs/>
          <w:szCs w:val="24"/>
        </w:rPr>
        <w:t xml:space="preserve">a břehového </w:t>
      </w:r>
      <w:r w:rsidRPr="00F50CBA">
        <w:rPr>
          <w:rFonts w:ascii="Calibri" w:hAnsi="Calibri"/>
          <w:bCs/>
          <w:szCs w:val="24"/>
        </w:rPr>
        <w:t xml:space="preserve">pilíře: </w:t>
      </w:r>
      <w:r w:rsidR="00D43C0C" w:rsidRPr="00F50CBA">
        <w:rPr>
          <w:rFonts w:ascii="Calibri" w:hAnsi="Calibri"/>
          <w:bCs/>
          <w:szCs w:val="24"/>
        </w:rPr>
        <w:t xml:space="preserve">  </w:t>
      </w:r>
      <w:r w:rsidRPr="00F50CBA">
        <w:rPr>
          <w:rFonts w:ascii="Calibri" w:hAnsi="Calibri"/>
          <w:bCs/>
          <w:szCs w:val="24"/>
        </w:rPr>
        <w:t xml:space="preserve">                                    </w:t>
      </w:r>
      <w:r w:rsidR="00853184" w:rsidRPr="00F50CBA">
        <w:rPr>
          <w:rFonts w:ascii="Calibri" w:hAnsi="Calibri"/>
          <w:bCs/>
          <w:szCs w:val="24"/>
        </w:rPr>
        <w:t>87,2</w:t>
      </w:r>
      <w:r w:rsidRPr="00F50CBA">
        <w:rPr>
          <w:rFonts w:ascii="Calibri" w:hAnsi="Calibri"/>
          <w:bCs/>
          <w:szCs w:val="24"/>
        </w:rPr>
        <w:t xml:space="preserve"> m</w:t>
      </w:r>
      <w:r w:rsidRPr="00F50CBA">
        <w:rPr>
          <w:rFonts w:ascii="Calibri" w:hAnsi="Calibri"/>
          <w:bCs/>
          <w:szCs w:val="24"/>
          <w:vertAlign w:val="superscript"/>
        </w:rPr>
        <w:t>2</w:t>
      </w:r>
    </w:p>
    <w:p w14:paraId="761E4578" w14:textId="5EACF564" w:rsidR="00B653FB" w:rsidRPr="00F50CBA" w:rsidRDefault="00B653FB" w:rsidP="00B653FB">
      <w:pPr>
        <w:ind w:left="360"/>
        <w:rPr>
          <w:rFonts w:ascii="Calibri" w:hAnsi="Calibri"/>
          <w:bCs/>
          <w:szCs w:val="24"/>
        </w:rPr>
      </w:pPr>
      <w:r w:rsidRPr="00F50CBA">
        <w:rPr>
          <w:rFonts w:ascii="Calibri" w:hAnsi="Calibri"/>
          <w:bCs/>
          <w:szCs w:val="24"/>
        </w:rPr>
        <w:t xml:space="preserve">délka hrany </w:t>
      </w:r>
      <w:r w:rsidR="00D43C0C" w:rsidRPr="00F50CBA">
        <w:rPr>
          <w:rFonts w:ascii="Calibri" w:hAnsi="Calibri"/>
          <w:bCs/>
          <w:szCs w:val="24"/>
        </w:rPr>
        <w:t xml:space="preserve">pilířů </w:t>
      </w:r>
      <w:r w:rsidRPr="00F50CBA">
        <w:rPr>
          <w:rFonts w:ascii="Calibri" w:hAnsi="Calibri"/>
          <w:bCs/>
          <w:szCs w:val="24"/>
        </w:rPr>
        <w:t xml:space="preserve">s opevněním </w:t>
      </w:r>
      <w:proofErr w:type="spellStart"/>
      <w:r w:rsidRPr="00F50CBA">
        <w:rPr>
          <w:rFonts w:ascii="Calibri" w:hAnsi="Calibri"/>
          <w:bCs/>
          <w:szCs w:val="24"/>
        </w:rPr>
        <w:t>kopáky</w:t>
      </w:r>
      <w:proofErr w:type="spellEnd"/>
      <w:r w:rsidRPr="00F50CBA">
        <w:rPr>
          <w:rFonts w:ascii="Calibri" w:hAnsi="Calibri"/>
          <w:bCs/>
          <w:szCs w:val="24"/>
        </w:rPr>
        <w:t xml:space="preserve">: </w:t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="00D43C0C" w:rsidRPr="00F50CBA">
        <w:rPr>
          <w:rFonts w:ascii="Calibri" w:hAnsi="Calibri"/>
          <w:bCs/>
          <w:szCs w:val="24"/>
        </w:rPr>
        <w:t>60,</w:t>
      </w:r>
      <w:r w:rsidR="00D27598" w:rsidRPr="00F50CBA">
        <w:rPr>
          <w:rFonts w:ascii="Calibri" w:hAnsi="Calibri"/>
          <w:bCs/>
          <w:szCs w:val="24"/>
        </w:rPr>
        <w:t>4</w:t>
      </w:r>
      <w:r w:rsidRPr="00F50CBA">
        <w:rPr>
          <w:rFonts w:ascii="Calibri" w:hAnsi="Calibri"/>
          <w:bCs/>
          <w:szCs w:val="24"/>
        </w:rPr>
        <w:t xml:space="preserve"> </w:t>
      </w:r>
      <w:proofErr w:type="spellStart"/>
      <w:r w:rsidRPr="00F50CBA">
        <w:rPr>
          <w:rFonts w:ascii="Calibri" w:hAnsi="Calibri"/>
          <w:bCs/>
          <w:szCs w:val="24"/>
        </w:rPr>
        <w:t>bm</w:t>
      </w:r>
      <w:proofErr w:type="spellEnd"/>
    </w:p>
    <w:p w14:paraId="025C0F7B" w14:textId="15FBE766" w:rsidR="00B653FB" w:rsidRPr="00F50CBA" w:rsidRDefault="00B653FB" w:rsidP="00B653FB">
      <w:pPr>
        <w:ind w:left="360"/>
        <w:rPr>
          <w:rFonts w:ascii="Calibri" w:hAnsi="Calibri"/>
          <w:bCs/>
          <w:szCs w:val="24"/>
        </w:rPr>
      </w:pPr>
      <w:r w:rsidRPr="00F50CBA">
        <w:rPr>
          <w:rFonts w:ascii="Calibri" w:hAnsi="Calibri"/>
          <w:bCs/>
          <w:szCs w:val="24"/>
        </w:rPr>
        <w:t xml:space="preserve">horní štětová stěna z VL 604  nastražení/ beranění:                                 </w:t>
      </w:r>
      <w:r w:rsidR="00303D9F" w:rsidRPr="00F50CBA">
        <w:rPr>
          <w:rFonts w:ascii="Calibri" w:hAnsi="Calibri"/>
          <w:bCs/>
          <w:szCs w:val="24"/>
        </w:rPr>
        <w:t>15</w:t>
      </w:r>
      <w:r w:rsidR="00F3658E" w:rsidRPr="00F50CBA">
        <w:rPr>
          <w:rFonts w:ascii="Calibri" w:hAnsi="Calibri"/>
          <w:bCs/>
          <w:szCs w:val="24"/>
        </w:rPr>
        <w:t>4</w:t>
      </w:r>
      <w:r w:rsidR="00303D9F" w:rsidRPr="00F50CBA">
        <w:rPr>
          <w:rFonts w:ascii="Calibri" w:hAnsi="Calibri"/>
          <w:bCs/>
          <w:szCs w:val="24"/>
        </w:rPr>
        <w:t>,</w:t>
      </w:r>
      <w:r w:rsidR="00F3658E" w:rsidRPr="00F50CBA">
        <w:rPr>
          <w:rFonts w:ascii="Calibri" w:hAnsi="Calibri"/>
          <w:bCs/>
          <w:szCs w:val="24"/>
        </w:rPr>
        <w:t>8</w:t>
      </w:r>
      <w:r w:rsidRPr="00F50CBA">
        <w:rPr>
          <w:rFonts w:ascii="Calibri" w:hAnsi="Calibri"/>
          <w:bCs/>
          <w:szCs w:val="24"/>
        </w:rPr>
        <w:t>/</w:t>
      </w:r>
      <w:r w:rsidR="00F3658E" w:rsidRPr="00F50CBA">
        <w:rPr>
          <w:rFonts w:ascii="Calibri" w:hAnsi="Calibri"/>
          <w:bCs/>
          <w:szCs w:val="24"/>
        </w:rPr>
        <w:t>114,7</w:t>
      </w:r>
      <w:r w:rsidRPr="00F50CBA">
        <w:rPr>
          <w:rFonts w:ascii="Calibri" w:hAnsi="Calibri"/>
          <w:bCs/>
          <w:szCs w:val="24"/>
        </w:rPr>
        <w:t xml:space="preserve"> m</w:t>
      </w:r>
      <w:r w:rsidRPr="00F50CBA">
        <w:rPr>
          <w:rFonts w:ascii="Calibri" w:hAnsi="Calibri"/>
          <w:bCs/>
          <w:szCs w:val="24"/>
          <w:vertAlign w:val="superscript"/>
        </w:rPr>
        <w:t>2</w:t>
      </w:r>
    </w:p>
    <w:p w14:paraId="20CA832E" w14:textId="50E0A39B" w:rsidR="00F645B4" w:rsidRPr="00F50CBA" w:rsidRDefault="00F645B4" w:rsidP="00B653FB">
      <w:pPr>
        <w:ind w:left="360"/>
        <w:rPr>
          <w:rFonts w:ascii="Calibri" w:hAnsi="Calibri"/>
          <w:bCs/>
          <w:szCs w:val="24"/>
        </w:rPr>
      </w:pPr>
      <w:r w:rsidRPr="00F50CBA">
        <w:rPr>
          <w:rFonts w:ascii="Calibri" w:hAnsi="Calibri"/>
          <w:bCs/>
          <w:szCs w:val="24"/>
        </w:rPr>
        <w:t>dolní štětová stěna z VL 604 nastražení/ beranění:</w:t>
      </w:r>
      <w:r w:rsidR="006017FB" w:rsidRPr="00F50CBA">
        <w:rPr>
          <w:rFonts w:ascii="Calibri" w:hAnsi="Calibri"/>
          <w:bCs/>
          <w:szCs w:val="24"/>
        </w:rPr>
        <w:t xml:space="preserve">                                   </w:t>
      </w:r>
      <w:r w:rsidR="00F3658E" w:rsidRPr="00F50CBA">
        <w:rPr>
          <w:rFonts w:ascii="Calibri" w:hAnsi="Calibri"/>
          <w:bCs/>
          <w:szCs w:val="24"/>
        </w:rPr>
        <w:t>80,7</w:t>
      </w:r>
      <w:r w:rsidR="006017FB" w:rsidRPr="00F50CBA">
        <w:rPr>
          <w:rFonts w:ascii="Calibri" w:hAnsi="Calibri"/>
          <w:bCs/>
          <w:szCs w:val="24"/>
        </w:rPr>
        <w:t>/</w:t>
      </w:r>
      <w:r w:rsidR="00F3658E" w:rsidRPr="00F50CBA">
        <w:rPr>
          <w:rFonts w:ascii="Calibri" w:hAnsi="Calibri"/>
          <w:bCs/>
          <w:szCs w:val="24"/>
        </w:rPr>
        <w:t>69,0</w:t>
      </w:r>
      <w:r w:rsidR="006017FB" w:rsidRPr="00F50CBA">
        <w:rPr>
          <w:rFonts w:ascii="Calibri" w:hAnsi="Calibri"/>
          <w:bCs/>
          <w:szCs w:val="24"/>
        </w:rPr>
        <w:t xml:space="preserve"> m</w:t>
      </w:r>
      <w:r w:rsidR="006017FB" w:rsidRPr="00F50CBA">
        <w:rPr>
          <w:rFonts w:ascii="Calibri" w:hAnsi="Calibri"/>
          <w:bCs/>
          <w:szCs w:val="24"/>
          <w:vertAlign w:val="superscript"/>
        </w:rPr>
        <w:t>2</w:t>
      </w:r>
    </w:p>
    <w:p w14:paraId="54F15A65" w14:textId="66FBBF48" w:rsidR="00F3658E" w:rsidRPr="00F50CBA" w:rsidRDefault="00F3658E" w:rsidP="00B653FB">
      <w:pPr>
        <w:ind w:left="360"/>
        <w:rPr>
          <w:rFonts w:ascii="Calibri" w:hAnsi="Calibri"/>
          <w:bCs/>
          <w:szCs w:val="24"/>
        </w:rPr>
      </w:pPr>
      <w:r w:rsidRPr="00F50CBA">
        <w:rPr>
          <w:rFonts w:ascii="Calibri" w:hAnsi="Calibri"/>
          <w:bCs/>
          <w:szCs w:val="24"/>
        </w:rPr>
        <w:t xml:space="preserve">pažení stav. jámy </w:t>
      </w:r>
      <w:proofErr w:type="spellStart"/>
      <w:r w:rsidRPr="00F50CBA">
        <w:rPr>
          <w:rFonts w:ascii="Calibri" w:hAnsi="Calibri"/>
          <w:bCs/>
          <w:szCs w:val="24"/>
        </w:rPr>
        <w:t>kotv.štětovou</w:t>
      </w:r>
      <w:proofErr w:type="spellEnd"/>
      <w:r w:rsidRPr="00F50CBA">
        <w:rPr>
          <w:rFonts w:ascii="Calibri" w:hAnsi="Calibri"/>
          <w:bCs/>
          <w:szCs w:val="24"/>
        </w:rPr>
        <w:t xml:space="preserve"> stěnou </w:t>
      </w:r>
      <w:proofErr w:type="spellStart"/>
      <w:r w:rsidRPr="00F50CBA">
        <w:rPr>
          <w:rFonts w:ascii="Calibri" w:hAnsi="Calibri"/>
          <w:bCs/>
          <w:szCs w:val="24"/>
        </w:rPr>
        <w:t>nastr</w:t>
      </w:r>
      <w:proofErr w:type="spellEnd"/>
      <w:r w:rsidRPr="00F50CBA">
        <w:rPr>
          <w:rFonts w:ascii="Calibri" w:hAnsi="Calibri"/>
          <w:bCs/>
          <w:szCs w:val="24"/>
        </w:rPr>
        <w:t xml:space="preserve">./ </w:t>
      </w:r>
      <w:proofErr w:type="spellStart"/>
      <w:r w:rsidRPr="00F50CBA">
        <w:rPr>
          <w:rFonts w:ascii="Calibri" w:hAnsi="Calibri"/>
          <w:bCs/>
          <w:szCs w:val="24"/>
        </w:rPr>
        <w:t>beran.+vytažení</w:t>
      </w:r>
      <w:proofErr w:type="spellEnd"/>
      <w:r w:rsidRPr="00F50CBA">
        <w:rPr>
          <w:rFonts w:ascii="Calibri" w:hAnsi="Calibri"/>
          <w:bCs/>
          <w:szCs w:val="24"/>
        </w:rPr>
        <w:t xml:space="preserve">       </w:t>
      </w:r>
      <w:r w:rsidR="001A64FC" w:rsidRPr="00F50CBA">
        <w:rPr>
          <w:rFonts w:ascii="Calibri" w:hAnsi="Calibri"/>
          <w:bCs/>
          <w:szCs w:val="24"/>
        </w:rPr>
        <w:t xml:space="preserve">     54,1/47,5 </w:t>
      </w:r>
      <w:r w:rsidRPr="00F50CBA">
        <w:rPr>
          <w:rFonts w:ascii="Calibri" w:hAnsi="Calibri"/>
          <w:bCs/>
          <w:szCs w:val="24"/>
        </w:rPr>
        <w:t xml:space="preserve"> </w:t>
      </w:r>
      <w:r w:rsidR="001A64FC" w:rsidRPr="00F50CBA">
        <w:rPr>
          <w:rFonts w:ascii="Calibri" w:hAnsi="Calibri"/>
          <w:bCs/>
          <w:szCs w:val="24"/>
        </w:rPr>
        <w:t>m</w:t>
      </w:r>
      <w:r w:rsidR="001A64FC" w:rsidRPr="00F50CBA">
        <w:rPr>
          <w:rFonts w:ascii="Calibri" w:hAnsi="Calibri"/>
          <w:bCs/>
          <w:szCs w:val="24"/>
          <w:vertAlign w:val="superscript"/>
        </w:rPr>
        <w:t>2</w:t>
      </w:r>
      <w:r w:rsidRPr="00F50CBA">
        <w:rPr>
          <w:rFonts w:ascii="Calibri" w:hAnsi="Calibri"/>
          <w:bCs/>
          <w:szCs w:val="24"/>
        </w:rPr>
        <w:t xml:space="preserve">   </w:t>
      </w:r>
    </w:p>
    <w:p w14:paraId="1417369C" w14:textId="77777777" w:rsidR="009F5CED" w:rsidRPr="00F50CBA" w:rsidRDefault="009F5CED" w:rsidP="00B653FB">
      <w:pPr>
        <w:ind w:left="360"/>
        <w:rPr>
          <w:rFonts w:ascii="Calibri" w:hAnsi="Calibri"/>
          <w:bCs/>
          <w:szCs w:val="24"/>
        </w:rPr>
      </w:pPr>
      <w:r w:rsidRPr="00F50CBA">
        <w:rPr>
          <w:rFonts w:ascii="Calibri" w:hAnsi="Calibri"/>
          <w:bCs/>
          <w:szCs w:val="24"/>
        </w:rPr>
        <w:t>půdorys strojovny:</w:t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</w:r>
      <w:r w:rsidRPr="00F50CBA">
        <w:rPr>
          <w:rFonts w:ascii="Calibri" w:hAnsi="Calibri"/>
          <w:bCs/>
          <w:szCs w:val="24"/>
        </w:rPr>
        <w:tab/>
        <w:t>5,6 x 2,0 m</w:t>
      </w:r>
    </w:p>
    <w:p w14:paraId="5996C04F" w14:textId="77777777" w:rsidR="009F5CED" w:rsidRPr="00F50CBA" w:rsidRDefault="009F5CED" w:rsidP="00B653FB">
      <w:pPr>
        <w:ind w:left="360"/>
        <w:rPr>
          <w:rFonts w:ascii="Calibri" w:hAnsi="Calibri"/>
          <w:bCs/>
          <w:szCs w:val="24"/>
        </w:rPr>
      </w:pPr>
      <w:r w:rsidRPr="00F50CBA">
        <w:rPr>
          <w:rFonts w:ascii="Calibri" w:hAnsi="Calibri"/>
          <w:bCs/>
          <w:szCs w:val="24"/>
        </w:rPr>
        <w:t>obestavěný prostor strojovnou nad úrovní plata pilíře:                            43,7 m</w:t>
      </w:r>
      <w:r w:rsidRPr="00F50CBA">
        <w:rPr>
          <w:rFonts w:ascii="Calibri" w:hAnsi="Calibri"/>
          <w:bCs/>
          <w:szCs w:val="24"/>
          <w:vertAlign w:val="superscript"/>
        </w:rPr>
        <w:t>3</w:t>
      </w:r>
    </w:p>
    <w:p w14:paraId="075C750A" w14:textId="77777777" w:rsidR="009B5C0A" w:rsidRPr="00F50CBA" w:rsidRDefault="009B5C0A" w:rsidP="00780E3E">
      <w:pPr>
        <w:jc w:val="both"/>
        <w:rPr>
          <w:rFonts w:ascii="Calibri" w:hAnsi="Calibri"/>
          <w:b/>
          <w:u w:val="single"/>
        </w:rPr>
      </w:pPr>
    </w:p>
    <w:p w14:paraId="0102A80D" w14:textId="15E103BF" w:rsidR="00362919" w:rsidRPr="00362919" w:rsidRDefault="00362919" w:rsidP="00362919">
      <w:pPr>
        <w:ind w:firstLine="567"/>
        <w:jc w:val="both"/>
        <w:rPr>
          <w:rFonts w:ascii="Calibri" w:hAnsi="Calibri"/>
          <w:bCs/>
          <w:szCs w:val="24"/>
        </w:rPr>
      </w:pPr>
      <w:r w:rsidRPr="00362919">
        <w:rPr>
          <w:rFonts w:ascii="Calibri" w:hAnsi="Calibri"/>
          <w:bCs/>
          <w:szCs w:val="24"/>
        </w:rPr>
        <w:t xml:space="preserve">Propust je navržena při pravém břehu. Konstrukci bude tvořit v příčném </w:t>
      </w:r>
      <w:r w:rsidR="00450A1F">
        <w:rPr>
          <w:rFonts w:ascii="Calibri" w:hAnsi="Calibri"/>
          <w:bCs/>
          <w:szCs w:val="24"/>
        </w:rPr>
        <w:t>profilu</w:t>
      </w:r>
      <w:r w:rsidRPr="00362919">
        <w:rPr>
          <w:rFonts w:ascii="Calibri" w:hAnsi="Calibri"/>
          <w:bCs/>
          <w:szCs w:val="24"/>
        </w:rPr>
        <w:t xml:space="preserve"> </w:t>
      </w:r>
      <w:r w:rsidR="00450A1F">
        <w:rPr>
          <w:rFonts w:ascii="Calibri" w:hAnsi="Calibri"/>
          <w:bCs/>
          <w:szCs w:val="24"/>
        </w:rPr>
        <w:t xml:space="preserve">masivní </w:t>
      </w:r>
      <w:proofErr w:type="spellStart"/>
      <w:r w:rsidRPr="00362919">
        <w:rPr>
          <w:rFonts w:ascii="Calibri" w:hAnsi="Calibri"/>
          <w:bCs/>
          <w:szCs w:val="24"/>
        </w:rPr>
        <w:t>polorám</w:t>
      </w:r>
      <w:proofErr w:type="spellEnd"/>
      <w:r w:rsidR="00AA619A">
        <w:rPr>
          <w:rFonts w:ascii="Calibri" w:hAnsi="Calibri"/>
          <w:bCs/>
          <w:szCs w:val="24"/>
        </w:rPr>
        <w:t xml:space="preserve">  ze slabě vyztuženého betonu</w:t>
      </w:r>
      <w:r w:rsidR="009B1957">
        <w:rPr>
          <w:rFonts w:ascii="Calibri" w:hAnsi="Calibri"/>
          <w:bCs/>
          <w:szCs w:val="24"/>
        </w:rPr>
        <w:t xml:space="preserve"> typu C 30/37-XC2-XF3-XA1-XM2</w:t>
      </w:r>
      <w:r w:rsidRPr="00362919">
        <w:rPr>
          <w:rFonts w:ascii="Calibri" w:hAnsi="Calibri"/>
          <w:bCs/>
          <w:szCs w:val="24"/>
        </w:rPr>
        <w:t xml:space="preserve">, dilatovaný po délce v místech </w:t>
      </w:r>
      <w:r w:rsidR="00450A1F">
        <w:rPr>
          <w:rFonts w:ascii="Calibri" w:hAnsi="Calibri"/>
          <w:bCs/>
          <w:szCs w:val="24"/>
        </w:rPr>
        <w:t xml:space="preserve">výraznějších </w:t>
      </w:r>
      <w:r w:rsidRPr="00362919">
        <w:rPr>
          <w:rFonts w:ascii="Calibri" w:hAnsi="Calibri"/>
          <w:bCs/>
          <w:szCs w:val="24"/>
        </w:rPr>
        <w:t xml:space="preserve">výškových přechodů dna. </w:t>
      </w:r>
      <w:r w:rsidR="00A80C80">
        <w:rPr>
          <w:rFonts w:ascii="Calibri" w:hAnsi="Calibri"/>
          <w:bCs/>
          <w:szCs w:val="24"/>
        </w:rPr>
        <w:t>Dilatace budou provedeny jako těsněné pryžovým pásem šířky 22 cm po celém obrysu rámu. Distanční výp</w:t>
      </w:r>
      <w:r w:rsidR="003B2960">
        <w:rPr>
          <w:rFonts w:ascii="Calibri" w:hAnsi="Calibri"/>
          <w:bCs/>
          <w:szCs w:val="24"/>
        </w:rPr>
        <w:t>l</w:t>
      </w:r>
      <w:r w:rsidR="00A80C80">
        <w:rPr>
          <w:rFonts w:ascii="Calibri" w:hAnsi="Calibri"/>
          <w:bCs/>
          <w:szCs w:val="24"/>
        </w:rPr>
        <w:t xml:space="preserve">ň dilatací budou tvořit navařené dvě vrstvy tlusté lepenky </w:t>
      </w:r>
      <w:proofErr w:type="spellStart"/>
      <w:r w:rsidR="00A80C80">
        <w:rPr>
          <w:rFonts w:ascii="Calibri" w:hAnsi="Calibri"/>
          <w:bCs/>
          <w:szCs w:val="24"/>
        </w:rPr>
        <w:t>IPy</w:t>
      </w:r>
      <w:proofErr w:type="spellEnd"/>
      <w:r w:rsidR="00A80C80">
        <w:rPr>
          <w:rFonts w:ascii="Calibri" w:hAnsi="Calibri"/>
          <w:bCs/>
          <w:szCs w:val="24"/>
        </w:rPr>
        <w:t xml:space="preserve">. </w:t>
      </w:r>
      <w:r w:rsidRPr="00362919">
        <w:rPr>
          <w:rFonts w:ascii="Calibri" w:hAnsi="Calibri"/>
          <w:bCs/>
          <w:szCs w:val="24"/>
        </w:rPr>
        <w:t>V podélném řezu je propust uzpůsobena k osazení uzávěru typu duté klapky</w:t>
      </w:r>
      <w:r w:rsidR="00EF6D99">
        <w:rPr>
          <w:rFonts w:ascii="Calibri" w:hAnsi="Calibri"/>
          <w:bCs/>
          <w:szCs w:val="24"/>
        </w:rPr>
        <w:t>, ovládané z</w:t>
      </w:r>
      <w:r w:rsidR="00A80C80">
        <w:rPr>
          <w:rFonts w:ascii="Calibri" w:hAnsi="Calibri"/>
          <w:bCs/>
          <w:szCs w:val="24"/>
        </w:rPr>
        <w:t xml:space="preserve"> dutiny </w:t>
      </w:r>
      <w:r w:rsidR="00EF6D99">
        <w:rPr>
          <w:rFonts w:ascii="Calibri" w:hAnsi="Calibri"/>
          <w:bCs/>
          <w:szCs w:val="24"/>
        </w:rPr>
        <w:t xml:space="preserve">břehového pilíře přes protaženou spodní troubu v ose otáčení. </w:t>
      </w:r>
      <w:r w:rsidRPr="00362919">
        <w:rPr>
          <w:rFonts w:ascii="Calibri" w:hAnsi="Calibri"/>
          <w:bCs/>
          <w:szCs w:val="24"/>
        </w:rPr>
        <w:t xml:space="preserve"> Zpevněné </w:t>
      </w:r>
      <w:proofErr w:type="spellStart"/>
      <w:r w:rsidRPr="00362919">
        <w:rPr>
          <w:rFonts w:ascii="Calibri" w:hAnsi="Calibri"/>
          <w:bCs/>
          <w:szCs w:val="24"/>
        </w:rPr>
        <w:t>předprsí</w:t>
      </w:r>
      <w:proofErr w:type="spellEnd"/>
      <w:r w:rsidRPr="00362919">
        <w:rPr>
          <w:rFonts w:ascii="Calibri" w:hAnsi="Calibri"/>
          <w:bCs/>
          <w:szCs w:val="24"/>
        </w:rPr>
        <w:t xml:space="preserve"> </w:t>
      </w:r>
      <w:r w:rsidR="00A80C80">
        <w:rPr>
          <w:rFonts w:ascii="Calibri" w:hAnsi="Calibri"/>
          <w:bCs/>
          <w:szCs w:val="24"/>
        </w:rPr>
        <w:t xml:space="preserve">rámu propusti </w:t>
      </w:r>
      <w:r w:rsidRPr="00362919">
        <w:rPr>
          <w:rFonts w:ascii="Calibri" w:hAnsi="Calibri"/>
          <w:bCs/>
          <w:szCs w:val="24"/>
        </w:rPr>
        <w:t>je zakončeno minimalizovaným Jamborovým prahem, pod kterým je</w:t>
      </w:r>
      <w:r w:rsidR="00450A1F">
        <w:rPr>
          <w:rFonts w:ascii="Calibri" w:hAnsi="Calibri"/>
          <w:bCs/>
          <w:szCs w:val="24"/>
        </w:rPr>
        <w:t xml:space="preserve"> ve výškovém odskoku osazen práh</w:t>
      </w:r>
      <w:r w:rsidRPr="00362919">
        <w:rPr>
          <w:rFonts w:ascii="Calibri" w:hAnsi="Calibri"/>
          <w:bCs/>
          <w:szCs w:val="24"/>
        </w:rPr>
        <w:t xml:space="preserve"> klapkov</w:t>
      </w:r>
      <w:r w:rsidR="00450A1F">
        <w:rPr>
          <w:rFonts w:ascii="Calibri" w:hAnsi="Calibri"/>
          <w:bCs/>
          <w:szCs w:val="24"/>
        </w:rPr>
        <w:t>ého</w:t>
      </w:r>
      <w:r w:rsidRPr="00362919">
        <w:rPr>
          <w:rFonts w:ascii="Calibri" w:hAnsi="Calibri"/>
          <w:bCs/>
          <w:szCs w:val="24"/>
        </w:rPr>
        <w:t xml:space="preserve"> uzávěr</w:t>
      </w:r>
      <w:r w:rsidR="00450A1F">
        <w:rPr>
          <w:rFonts w:ascii="Calibri" w:hAnsi="Calibri"/>
          <w:bCs/>
          <w:szCs w:val="24"/>
        </w:rPr>
        <w:t>u</w:t>
      </w:r>
      <w:r w:rsidRPr="00362919">
        <w:rPr>
          <w:rFonts w:ascii="Calibri" w:hAnsi="Calibri"/>
          <w:bCs/>
          <w:szCs w:val="24"/>
        </w:rPr>
        <w:t xml:space="preserve">. Na uzávěr </w:t>
      </w:r>
      <w:r w:rsidR="00450A1F">
        <w:rPr>
          <w:rFonts w:ascii="Calibri" w:hAnsi="Calibri"/>
          <w:bCs/>
          <w:szCs w:val="24"/>
        </w:rPr>
        <w:t xml:space="preserve">ve stavu plného sklopení </w:t>
      </w:r>
      <w:r w:rsidRPr="00362919">
        <w:rPr>
          <w:rFonts w:ascii="Calibri" w:hAnsi="Calibri"/>
          <w:bCs/>
          <w:szCs w:val="24"/>
        </w:rPr>
        <w:t>navazuje šikmá plocha sklonu 1:2 s přechodem do zahloubeného vývaru (výpočtová hloubka 1,1 m). Vývar je zakončen šikmou plochou 1:3 bez vyvýšení prahu.</w:t>
      </w:r>
    </w:p>
    <w:p w14:paraId="205BDDB1" w14:textId="32A1CE0C" w:rsidR="003B2960" w:rsidRDefault="00362919" w:rsidP="00362919">
      <w:pPr>
        <w:ind w:firstLine="567"/>
        <w:jc w:val="both"/>
        <w:rPr>
          <w:rFonts w:ascii="Calibri" w:hAnsi="Calibri"/>
          <w:bCs/>
          <w:szCs w:val="24"/>
        </w:rPr>
      </w:pPr>
      <w:r w:rsidRPr="00362919">
        <w:rPr>
          <w:rFonts w:ascii="Calibri" w:hAnsi="Calibri"/>
          <w:bCs/>
          <w:szCs w:val="24"/>
        </w:rPr>
        <w:t>Návodní provizorní  hrazení je navrženo jako hradlové</w:t>
      </w:r>
      <w:r w:rsidR="00DA77B3">
        <w:rPr>
          <w:rFonts w:ascii="Calibri" w:hAnsi="Calibri"/>
          <w:bCs/>
          <w:szCs w:val="24"/>
        </w:rPr>
        <w:t xml:space="preserve"> z dispozic provozovatele pro </w:t>
      </w:r>
      <w:proofErr w:type="spellStart"/>
      <w:r w:rsidR="00DA77B3">
        <w:rPr>
          <w:rFonts w:ascii="Calibri" w:hAnsi="Calibri"/>
          <w:bCs/>
          <w:szCs w:val="24"/>
        </w:rPr>
        <w:t>Pětikolský</w:t>
      </w:r>
      <w:proofErr w:type="spellEnd"/>
      <w:r w:rsidR="00DA77B3">
        <w:rPr>
          <w:rFonts w:ascii="Calibri" w:hAnsi="Calibri"/>
          <w:bCs/>
          <w:szCs w:val="24"/>
        </w:rPr>
        <w:t xml:space="preserve"> jez</w:t>
      </w:r>
      <w:r w:rsidRPr="00362919">
        <w:rPr>
          <w:rFonts w:ascii="Calibri" w:hAnsi="Calibri"/>
          <w:bCs/>
          <w:szCs w:val="24"/>
        </w:rPr>
        <w:t xml:space="preserve">, při osazení mezilehlých opěrných slupic s opěrnou a </w:t>
      </w:r>
      <w:proofErr w:type="spellStart"/>
      <w:r w:rsidRPr="00362919">
        <w:rPr>
          <w:rFonts w:ascii="Calibri" w:hAnsi="Calibri"/>
          <w:bCs/>
          <w:szCs w:val="24"/>
        </w:rPr>
        <w:t>poch</w:t>
      </w:r>
      <w:r w:rsidR="00AA619A">
        <w:rPr>
          <w:rFonts w:ascii="Calibri" w:hAnsi="Calibri"/>
          <w:bCs/>
          <w:szCs w:val="24"/>
        </w:rPr>
        <w:t>o</w:t>
      </w:r>
      <w:r w:rsidRPr="00362919">
        <w:rPr>
          <w:rFonts w:ascii="Calibri" w:hAnsi="Calibri"/>
          <w:bCs/>
          <w:szCs w:val="24"/>
        </w:rPr>
        <w:t>zí</w:t>
      </w:r>
      <w:proofErr w:type="spellEnd"/>
      <w:r w:rsidRPr="00362919">
        <w:rPr>
          <w:rFonts w:ascii="Calibri" w:hAnsi="Calibri"/>
          <w:bCs/>
          <w:szCs w:val="24"/>
        </w:rPr>
        <w:t xml:space="preserve"> lávkou. </w:t>
      </w:r>
      <w:r w:rsidR="003B2960">
        <w:rPr>
          <w:rFonts w:ascii="Calibri" w:hAnsi="Calibri"/>
          <w:bCs/>
          <w:szCs w:val="24"/>
        </w:rPr>
        <w:t xml:space="preserve">Je </w:t>
      </w:r>
      <w:r w:rsidR="003B2960">
        <w:rPr>
          <w:rFonts w:ascii="Calibri" w:hAnsi="Calibri"/>
          <w:bCs/>
          <w:szCs w:val="24"/>
        </w:rPr>
        <w:lastRenderedPageBreak/>
        <w:t>navrženo střední délkou typové pole, v </w:t>
      </w:r>
      <w:proofErr w:type="spellStart"/>
      <w:r w:rsidR="003B2960">
        <w:rPr>
          <w:rFonts w:ascii="Calibri" w:hAnsi="Calibri"/>
          <w:bCs/>
          <w:szCs w:val="24"/>
        </w:rPr>
        <w:t>krají</w:t>
      </w:r>
      <w:proofErr w:type="spellEnd"/>
      <w:r w:rsidR="003B2960">
        <w:rPr>
          <w:rFonts w:ascii="Calibri" w:hAnsi="Calibri"/>
          <w:bCs/>
          <w:szCs w:val="24"/>
        </w:rPr>
        <w:t xml:space="preserve"> bude lávka délkové atypická. Osazování slupic bude jeřábem za asistence potápěče.</w:t>
      </w:r>
    </w:p>
    <w:p w14:paraId="5DF59CAA" w14:textId="5590426C" w:rsidR="00362919" w:rsidRPr="00362919" w:rsidRDefault="00362919" w:rsidP="00362919">
      <w:pPr>
        <w:ind w:firstLine="567"/>
        <w:jc w:val="both"/>
        <w:rPr>
          <w:rFonts w:ascii="Calibri" w:hAnsi="Calibri"/>
          <w:bCs/>
          <w:szCs w:val="24"/>
        </w:rPr>
      </w:pPr>
      <w:r w:rsidRPr="00362919">
        <w:rPr>
          <w:rFonts w:ascii="Calibri" w:hAnsi="Calibri"/>
          <w:bCs/>
          <w:szCs w:val="24"/>
        </w:rPr>
        <w:t>Provizorní hrazení od dolní vody je navrženo typu hradidlového</w:t>
      </w:r>
      <w:r w:rsidR="003B2960">
        <w:rPr>
          <w:rFonts w:ascii="Calibri" w:hAnsi="Calibri"/>
          <w:bCs/>
          <w:szCs w:val="24"/>
        </w:rPr>
        <w:t xml:space="preserve"> (profily „C“)</w:t>
      </w:r>
      <w:r w:rsidRPr="00362919">
        <w:rPr>
          <w:rFonts w:ascii="Calibri" w:hAnsi="Calibri"/>
          <w:bCs/>
          <w:szCs w:val="24"/>
        </w:rPr>
        <w:t xml:space="preserve"> hliníkového hrazení s</w:t>
      </w:r>
      <w:r w:rsidR="00AA619A">
        <w:rPr>
          <w:rFonts w:ascii="Calibri" w:hAnsi="Calibri"/>
          <w:bCs/>
          <w:szCs w:val="24"/>
        </w:rPr>
        <w:t> </w:t>
      </w:r>
      <w:r w:rsidRPr="00362919">
        <w:rPr>
          <w:rFonts w:ascii="Calibri" w:hAnsi="Calibri"/>
          <w:bCs/>
          <w:szCs w:val="24"/>
        </w:rPr>
        <w:t>jednoduchými</w:t>
      </w:r>
      <w:r w:rsidR="00AA619A">
        <w:rPr>
          <w:rFonts w:ascii="Calibri" w:hAnsi="Calibri"/>
          <w:bCs/>
          <w:szCs w:val="24"/>
        </w:rPr>
        <w:t xml:space="preserve"> drážkovými</w:t>
      </w:r>
      <w:r w:rsidR="003B2960">
        <w:rPr>
          <w:rFonts w:ascii="Calibri" w:hAnsi="Calibri"/>
          <w:bCs/>
          <w:szCs w:val="24"/>
        </w:rPr>
        <w:t xml:space="preserve"> slupicemi (typ hrazení PVL jako u blanických jezů)</w:t>
      </w:r>
    </w:p>
    <w:p w14:paraId="32880A77" w14:textId="77777777" w:rsidR="00EE4E13" w:rsidRDefault="00362919" w:rsidP="00362919">
      <w:pPr>
        <w:ind w:firstLine="567"/>
        <w:jc w:val="both"/>
        <w:rPr>
          <w:rFonts w:ascii="Calibri" w:hAnsi="Calibri"/>
          <w:bCs/>
          <w:szCs w:val="24"/>
        </w:rPr>
      </w:pPr>
      <w:r w:rsidRPr="00362919">
        <w:rPr>
          <w:rFonts w:ascii="Calibri" w:hAnsi="Calibri"/>
          <w:bCs/>
          <w:szCs w:val="24"/>
        </w:rPr>
        <w:t>Konstrukce</w:t>
      </w:r>
      <w:r w:rsidR="00EF6D99">
        <w:rPr>
          <w:rFonts w:ascii="Calibri" w:hAnsi="Calibri"/>
          <w:bCs/>
          <w:szCs w:val="24"/>
        </w:rPr>
        <w:t xml:space="preserve"> </w:t>
      </w:r>
      <w:proofErr w:type="spellStart"/>
      <w:r w:rsidR="00EF6D99">
        <w:rPr>
          <w:rFonts w:ascii="Calibri" w:hAnsi="Calibri"/>
          <w:bCs/>
          <w:szCs w:val="24"/>
        </w:rPr>
        <w:t>polorámu</w:t>
      </w:r>
      <w:proofErr w:type="spellEnd"/>
      <w:r w:rsidR="00EF6D99">
        <w:rPr>
          <w:rFonts w:ascii="Calibri" w:hAnsi="Calibri"/>
          <w:bCs/>
          <w:szCs w:val="24"/>
        </w:rPr>
        <w:t xml:space="preserve"> </w:t>
      </w:r>
      <w:r w:rsidRPr="00362919">
        <w:rPr>
          <w:rFonts w:ascii="Calibri" w:hAnsi="Calibri"/>
          <w:bCs/>
          <w:szCs w:val="24"/>
        </w:rPr>
        <w:t xml:space="preserve"> bude v oblasti vývaru založena na </w:t>
      </w:r>
      <w:r w:rsidR="00AA619A">
        <w:rPr>
          <w:rFonts w:ascii="Calibri" w:hAnsi="Calibri"/>
          <w:bCs/>
          <w:szCs w:val="24"/>
        </w:rPr>
        <w:t xml:space="preserve">hutněné vrstvě štěrkopísku jako filtrační vrstvy v podzákladí pro možnost postupného odvodnění směrem do dolní vody </w:t>
      </w:r>
      <w:r w:rsidRPr="00362919">
        <w:rPr>
          <w:rFonts w:ascii="Calibri" w:hAnsi="Calibri"/>
          <w:bCs/>
          <w:szCs w:val="24"/>
        </w:rPr>
        <w:t>. Za prahem vývaru je navržen</w:t>
      </w:r>
      <w:r w:rsidR="00AA619A">
        <w:rPr>
          <w:rFonts w:ascii="Calibri" w:hAnsi="Calibri"/>
          <w:bCs/>
          <w:szCs w:val="24"/>
        </w:rPr>
        <w:t>a tlustá vrstva</w:t>
      </w:r>
      <w:r w:rsidRPr="00362919">
        <w:rPr>
          <w:rFonts w:ascii="Calibri" w:hAnsi="Calibri"/>
          <w:bCs/>
          <w:szCs w:val="24"/>
        </w:rPr>
        <w:t xml:space="preserve"> </w:t>
      </w:r>
      <w:r w:rsidR="00AA619A">
        <w:rPr>
          <w:rFonts w:ascii="Calibri" w:hAnsi="Calibri"/>
          <w:bCs/>
          <w:szCs w:val="24"/>
        </w:rPr>
        <w:t>těžkého záhozu.</w:t>
      </w:r>
    </w:p>
    <w:p w14:paraId="28063AF8" w14:textId="046A7349" w:rsidR="00B70CBE" w:rsidRDefault="00B70CBE" w:rsidP="00362919">
      <w:pPr>
        <w:ind w:firstLine="567"/>
        <w:jc w:val="both"/>
        <w:rPr>
          <w:rFonts w:ascii="Calibri" w:hAnsi="Calibri"/>
          <w:bCs/>
          <w:szCs w:val="24"/>
        </w:rPr>
      </w:pPr>
      <w:r w:rsidRPr="00362919">
        <w:rPr>
          <w:rFonts w:ascii="Calibri" w:hAnsi="Calibri"/>
          <w:bCs/>
          <w:szCs w:val="24"/>
        </w:rPr>
        <w:t xml:space="preserve">Žlab štěrkové propusti o světlé šíři v místě hrazení 12 m, bude zatěsněn shora štětovou stěnou, </w:t>
      </w:r>
      <w:proofErr w:type="spellStart"/>
      <w:r w:rsidRPr="00362919">
        <w:rPr>
          <w:rFonts w:ascii="Calibri" w:hAnsi="Calibri"/>
          <w:bCs/>
          <w:szCs w:val="24"/>
        </w:rPr>
        <w:t>doberaněnou</w:t>
      </w:r>
      <w:proofErr w:type="spellEnd"/>
      <w:r w:rsidRPr="00362919">
        <w:rPr>
          <w:rFonts w:ascii="Calibri" w:hAnsi="Calibri"/>
          <w:bCs/>
          <w:szCs w:val="24"/>
        </w:rPr>
        <w:t xml:space="preserve"> k nepropustnému podloží a zdola bude opatřen propustnou stěnou pro účel ochrany proti zpětnému výmolu</w:t>
      </w:r>
      <w:r>
        <w:rPr>
          <w:rFonts w:ascii="Calibri" w:hAnsi="Calibri"/>
          <w:bCs/>
          <w:szCs w:val="24"/>
        </w:rPr>
        <w:t>, kdy každá třetí štětovnice bude zkrácena na 1,5 m</w:t>
      </w:r>
      <w:r w:rsidR="003B2960">
        <w:rPr>
          <w:rFonts w:ascii="Calibri" w:hAnsi="Calibri"/>
          <w:bCs/>
          <w:szCs w:val="24"/>
        </w:rPr>
        <w:t xml:space="preserve"> (požadavek propustnosti stěny)</w:t>
      </w:r>
      <w:r>
        <w:rPr>
          <w:rFonts w:ascii="Calibri" w:hAnsi="Calibri"/>
          <w:bCs/>
          <w:szCs w:val="24"/>
        </w:rPr>
        <w:t>.</w:t>
      </w:r>
    </w:p>
    <w:p w14:paraId="1210F75D" w14:textId="5F383EE3" w:rsidR="00AA619A" w:rsidRDefault="009F5CED" w:rsidP="00362919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Říční</w:t>
      </w:r>
      <w:r w:rsidR="00EE4E13">
        <w:rPr>
          <w:rFonts w:ascii="Calibri" w:hAnsi="Calibri"/>
          <w:bCs/>
          <w:szCs w:val="24"/>
        </w:rPr>
        <w:t xml:space="preserve"> pilíř </w:t>
      </w:r>
      <w:r>
        <w:rPr>
          <w:rFonts w:ascii="Calibri" w:hAnsi="Calibri"/>
          <w:bCs/>
          <w:szCs w:val="24"/>
        </w:rPr>
        <w:t xml:space="preserve">– dělící pilíř propusti  </w:t>
      </w:r>
      <w:r w:rsidR="00EE4E13">
        <w:rPr>
          <w:rFonts w:ascii="Calibri" w:hAnsi="Calibri"/>
          <w:bCs/>
          <w:szCs w:val="24"/>
        </w:rPr>
        <w:t>od jezového tělesa</w:t>
      </w:r>
      <w:r>
        <w:rPr>
          <w:rFonts w:ascii="Calibri" w:hAnsi="Calibri"/>
          <w:bCs/>
          <w:szCs w:val="24"/>
        </w:rPr>
        <w:t>,</w:t>
      </w:r>
      <w:r w:rsidR="00EE4E13">
        <w:rPr>
          <w:rFonts w:ascii="Calibri" w:hAnsi="Calibri"/>
          <w:bCs/>
          <w:szCs w:val="24"/>
        </w:rPr>
        <w:t xml:space="preserve"> bude zahrnovat hydraulicky vhodn</w:t>
      </w:r>
      <w:r w:rsidR="00743119">
        <w:rPr>
          <w:rFonts w:ascii="Calibri" w:hAnsi="Calibri"/>
          <w:bCs/>
          <w:szCs w:val="24"/>
        </w:rPr>
        <w:t>á šípovité a kruhové</w:t>
      </w:r>
      <w:r w:rsidR="00EE4E13">
        <w:rPr>
          <w:rFonts w:ascii="Calibri" w:hAnsi="Calibri"/>
          <w:bCs/>
          <w:szCs w:val="24"/>
        </w:rPr>
        <w:t xml:space="preserve"> </w:t>
      </w:r>
      <w:proofErr w:type="spellStart"/>
      <w:r w:rsidR="00EE4E13">
        <w:rPr>
          <w:rFonts w:ascii="Calibri" w:hAnsi="Calibri"/>
          <w:bCs/>
          <w:szCs w:val="24"/>
        </w:rPr>
        <w:t>zhlaví</w:t>
      </w:r>
      <w:proofErr w:type="spellEnd"/>
      <w:r w:rsidR="00EE4E13">
        <w:rPr>
          <w:rFonts w:ascii="Calibri" w:hAnsi="Calibri"/>
          <w:bCs/>
          <w:szCs w:val="24"/>
        </w:rPr>
        <w:t>, ve stěně bude osazen boční štít klapky a v pilíři návazně potrubí zavzdušnění.</w:t>
      </w:r>
      <w:r w:rsidR="00D208A4" w:rsidRPr="00D208A4">
        <w:rPr>
          <w:rFonts w:ascii="Calibri" w:hAnsi="Calibri"/>
          <w:bCs/>
          <w:szCs w:val="24"/>
        </w:rPr>
        <w:t xml:space="preserve"> </w:t>
      </w:r>
      <w:r w:rsidR="00D208A4">
        <w:rPr>
          <w:rFonts w:ascii="Calibri" w:hAnsi="Calibri"/>
          <w:bCs/>
          <w:szCs w:val="24"/>
        </w:rPr>
        <w:t>Za bočním štítem je stěna pilíře navíc stranově odskočena pro dobré zavzdušnění sklápějící se klapky.</w:t>
      </w:r>
      <w:r w:rsidR="00743119">
        <w:rPr>
          <w:rFonts w:ascii="Calibri" w:hAnsi="Calibri"/>
          <w:bCs/>
          <w:szCs w:val="24"/>
        </w:rPr>
        <w:t xml:space="preserve"> </w:t>
      </w:r>
      <w:r w:rsidR="00B70CBE">
        <w:rPr>
          <w:rFonts w:ascii="Calibri" w:hAnsi="Calibri"/>
          <w:bCs/>
          <w:szCs w:val="24"/>
        </w:rPr>
        <w:t xml:space="preserve">Pilíř bude proveden ve dvou výškových úrovních plata s šikmým přechodem. </w:t>
      </w:r>
      <w:r w:rsidR="00743119">
        <w:rPr>
          <w:rFonts w:ascii="Calibri" w:hAnsi="Calibri"/>
          <w:bCs/>
          <w:szCs w:val="24"/>
        </w:rPr>
        <w:t xml:space="preserve">Hrany pilíře budou tvořit hrubé </w:t>
      </w:r>
      <w:proofErr w:type="spellStart"/>
      <w:r w:rsidR="00743119">
        <w:rPr>
          <w:rFonts w:ascii="Calibri" w:hAnsi="Calibri"/>
          <w:bCs/>
          <w:szCs w:val="24"/>
        </w:rPr>
        <w:t>kopáky</w:t>
      </w:r>
      <w:proofErr w:type="spellEnd"/>
      <w:r w:rsidR="00743119">
        <w:rPr>
          <w:rFonts w:ascii="Calibri" w:hAnsi="Calibri"/>
          <w:bCs/>
          <w:szCs w:val="24"/>
        </w:rPr>
        <w:t xml:space="preserve"> 400/250/250 ve všesměrné opakující se vazbě, zbytek plochy bude zadlážděn lomovým kamenem. Obklad pilíře bude tvořen lomovým kamenem </w:t>
      </w:r>
      <w:proofErr w:type="spellStart"/>
      <w:r w:rsidR="00743119">
        <w:rPr>
          <w:rFonts w:ascii="Calibri" w:hAnsi="Calibri"/>
          <w:bCs/>
          <w:szCs w:val="24"/>
        </w:rPr>
        <w:t>tl</w:t>
      </w:r>
      <w:proofErr w:type="spellEnd"/>
      <w:r w:rsidR="00743119">
        <w:rPr>
          <w:rFonts w:ascii="Calibri" w:hAnsi="Calibri"/>
          <w:bCs/>
          <w:szCs w:val="24"/>
        </w:rPr>
        <w:t>. 25 cm a to na těch plochách, kte</w:t>
      </w:r>
      <w:r w:rsidR="002C426B">
        <w:rPr>
          <w:rFonts w:ascii="Calibri" w:hAnsi="Calibri"/>
          <w:bCs/>
          <w:szCs w:val="24"/>
        </w:rPr>
        <w:t xml:space="preserve">ré budou viditelné nad minimálními </w:t>
      </w:r>
      <w:r w:rsidR="00743119">
        <w:rPr>
          <w:rFonts w:ascii="Calibri" w:hAnsi="Calibri"/>
          <w:bCs/>
          <w:szCs w:val="24"/>
        </w:rPr>
        <w:t>hladin</w:t>
      </w:r>
      <w:r w:rsidR="002C426B">
        <w:rPr>
          <w:rFonts w:ascii="Calibri" w:hAnsi="Calibri"/>
          <w:bCs/>
          <w:szCs w:val="24"/>
        </w:rPr>
        <w:t>ami</w:t>
      </w:r>
      <w:r w:rsidR="00743119">
        <w:rPr>
          <w:rFonts w:ascii="Calibri" w:hAnsi="Calibri"/>
          <w:bCs/>
          <w:szCs w:val="24"/>
        </w:rPr>
        <w:t xml:space="preserve"> v nadjezí i podjezí.</w:t>
      </w:r>
      <w:r w:rsidR="003B2960">
        <w:rPr>
          <w:rFonts w:ascii="Calibri" w:hAnsi="Calibri"/>
          <w:bCs/>
          <w:szCs w:val="24"/>
        </w:rPr>
        <w:t xml:space="preserve"> Návodní hrana pilíře bude opancéřována profilem úhelníku </w:t>
      </w:r>
      <w:r w:rsidR="002C426B">
        <w:rPr>
          <w:rFonts w:ascii="Calibri" w:hAnsi="Calibri"/>
          <w:bCs/>
          <w:szCs w:val="24"/>
        </w:rPr>
        <w:t>120/120/12.</w:t>
      </w:r>
    </w:p>
    <w:p w14:paraId="2FEE7843" w14:textId="77777777" w:rsidR="009F5CED" w:rsidRDefault="009F5CED" w:rsidP="00362919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Napojení pilíře na stávající ubourané jezové těleso proběhne v celém obrysu původního tělesa tak, že při předpokladu plného ubourání tělesa 0,5 m za obrys pilíře bude toto těleso kompletně obnoveno s přípravou těsněné dilatace k novému pilíři pomocí pryžového pásu šířky 22 cm a vložení distanční dvou vrstev tlusté lepenky </w:t>
      </w:r>
      <w:proofErr w:type="spellStart"/>
      <w:r>
        <w:rPr>
          <w:rFonts w:ascii="Calibri" w:hAnsi="Calibri"/>
          <w:bCs/>
          <w:szCs w:val="24"/>
        </w:rPr>
        <w:t>Ipy</w:t>
      </w:r>
      <w:proofErr w:type="spellEnd"/>
      <w:r>
        <w:rPr>
          <w:rFonts w:ascii="Calibri" w:hAnsi="Calibri"/>
          <w:bCs/>
          <w:szCs w:val="24"/>
        </w:rPr>
        <w:t xml:space="preserve"> na rovnou plochu dilatace.</w:t>
      </w:r>
    </w:p>
    <w:p w14:paraId="6C4FD7A4" w14:textId="0F69165A" w:rsidR="00487DBD" w:rsidRPr="00362919" w:rsidRDefault="00487DBD" w:rsidP="00362919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V říčním pilíři bude v úrovni dna jezového vývaru proveden pro ryby komunikační otvor napříč pilířem</w:t>
      </w:r>
      <w:r w:rsidR="008568ED">
        <w:rPr>
          <w:rFonts w:ascii="Calibri" w:hAnsi="Calibri"/>
          <w:bCs/>
          <w:szCs w:val="24"/>
        </w:rPr>
        <w:t xml:space="preserve"> rozměru 1,5 x 0,7 m</w:t>
      </w:r>
      <w:r>
        <w:rPr>
          <w:rFonts w:ascii="Calibri" w:hAnsi="Calibri"/>
          <w:bCs/>
          <w:szCs w:val="24"/>
        </w:rPr>
        <w:t xml:space="preserve"> s možností jeho hrazení ze směru od vývaru při zahrazení propusti</w:t>
      </w:r>
      <w:r w:rsidR="008568ED">
        <w:rPr>
          <w:rFonts w:ascii="Calibri" w:hAnsi="Calibri"/>
          <w:bCs/>
          <w:szCs w:val="24"/>
        </w:rPr>
        <w:t xml:space="preserve"> – (budou od vývaru osazeny drážky s obráceným prahem z U 100)</w:t>
      </w:r>
    </w:p>
    <w:p w14:paraId="6EB19182" w14:textId="77777777" w:rsidR="00AE42B1" w:rsidRPr="00F50CBA" w:rsidRDefault="00362919" w:rsidP="00362919">
      <w:pPr>
        <w:ind w:firstLine="567"/>
        <w:jc w:val="both"/>
        <w:rPr>
          <w:rFonts w:ascii="Calibri" w:hAnsi="Calibri"/>
          <w:bCs/>
          <w:szCs w:val="24"/>
        </w:rPr>
      </w:pPr>
      <w:r w:rsidRPr="00362919">
        <w:rPr>
          <w:rFonts w:ascii="Calibri" w:hAnsi="Calibri"/>
          <w:bCs/>
          <w:szCs w:val="24"/>
        </w:rPr>
        <w:t xml:space="preserve">Břehový pilíř bude </w:t>
      </w:r>
      <w:r w:rsidR="00EF6D99">
        <w:rPr>
          <w:rFonts w:ascii="Calibri" w:hAnsi="Calibri"/>
          <w:bCs/>
          <w:szCs w:val="24"/>
        </w:rPr>
        <w:t xml:space="preserve">jednoduše </w:t>
      </w:r>
      <w:r w:rsidR="000D1D5B">
        <w:rPr>
          <w:rFonts w:ascii="Calibri" w:hAnsi="Calibri"/>
          <w:bCs/>
          <w:szCs w:val="24"/>
        </w:rPr>
        <w:t xml:space="preserve">přičleněn ke stávající </w:t>
      </w:r>
      <w:r w:rsidRPr="00362919">
        <w:rPr>
          <w:rFonts w:ascii="Calibri" w:hAnsi="Calibri"/>
          <w:bCs/>
          <w:szCs w:val="24"/>
        </w:rPr>
        <w:t xml:space="preserve"> opěrné nábřežní zdi</w:t>
      </w:r>
      <w:r w:rsidR="000D1D5B">
        <w:rPr>
          <w:rFonts w:ascii="Calibri" w:hAnsi="Calibri"/>
          <w:bCs/>
          <w:szCs w:val="24"/>
        </w:rPr>
        <w:t xml:space="preserve"> přes vrstvu výplňového betonu</w:t>
      </w:r>
      <w:r w:rsidR="00B70CBE">
        <w:rPr>
          <w:rFonts w:ascii="Calibri" w:hAnsi="Calibri"/>
          <w:bCs/>
          <w:szCs w:val="24"/>
        </w:rPr>
        <w:t xml:space="preserve"> a bude proveden v jednotné výšce plata (kromě strojovny), cca odpovídající výšce hrany přilehlé zdi. </w:t>
      </w:r>
      <w:r w:rsidR="00E437E4">
        <w:rPr>
          <w:rFonts w:ascii="Calibri" w:hAnsi="Calibri"/>
          <w:bCs/>
          <w:szCs w:val="24"/>
        </w:rPr>
        <w:t xml:space="preserve">Zakládání pilíře při opěrné zdi </w:t>
      </w:r>
      <w:r w:rsidR="00ED6DA6">
        <w:rPr>
          <w:rFonts w:ascii="Calibri" w:hAnsi="Calibri"/>
          <w:bCs/>
          <w:szCs w:val="24"/>
        </w:rPr>
        <w:t xml:space="preserve">v části úseku pod její základovou spárou si vyžádá dočasná </w:t>
      </w:r>
      <w:r w:rsidR="00176B62">
        <w:rPr>
          <w:rFonts w:ascii="Calibri" w:hAnsi="Calibri"/>
          <w:bCs/>
          <w:szCs w:val="24"/>
        </w:rPr>
        <w:t xml:space="preserve">stavebně organizační </w:t>
      </w:r>
      <w:r w:rsidR="00ED6DA6">
        <w:rPr>
          <w:rFonts w:ascii="Calibri" w:hAnsi="Calibri"/>
          <w:bCs/>
          <w:szCs w:val="24"/>
        </w:rPr>
        <w:t xml:space="preserve">opatření </w:t>
      </w:r>
      <w:r w:rsidR="00176B62">
        <w:rPr>
          <w:rFonts w:ascii="Calibri" w:hAnsi="Calibri"/>
          <w:bCs/>
          <w:szCs w:val="24"/>
        </w:rPr>
        <w:t>k zajištění stability</w:t>
      </w:r>
      <w:r w:rsidR="00ED6DA6">
        <w:rPr>
          <w:rFonts w:ascii="Calibri" w:hAnsi="Calibri"/>
          <w:bCs/>
          <w:szCs w:val="24"/>
        </w:rPr>
        <w:t xml:space="preserve"> zdi. </w:t>
      </w:r>
      <w:r w:rsidR="008568ED" w:rsidRPr="00F50CBA">
        <w:rPr>
          <w:rFonts w:ascii="Calibri" w:hAnsi="Calibri"/>
          <w:bCs/>
          <w:szCs w:val="24"/>
        </w:rPr>
        <w:t xml:space="preserve">Výplňový beton </w:t>
      </w:r>
      <w:proofErr w:type="spellStart"/>
      <w:r w:rsidR="008568ED" w:rsidRPr="00F50CBA">
        <w:rPr>
          <w:rFonts w:ascii="Calibri" w:hAnsi="Calibri"/>
          <w:bCs/>
          <w:szCs w:val="24"/>
        </w:rPr>
        <w:t>přibetonávky</w:t>
      </w:r>
      <w:proofErr w:type="spellEnd"/>
      <w:r w:rsidR="008568ED" w:rsidRPr="00F50CBA">
        <w:rPr>
          <w:rFonts w:ascii="Calibri" w:hAnsi="Calibri"/>
          <w:bCs/>
          <w:szCs w:val="24"/>
        </w:rPr>
        <w:t xml:space="preserve"> pilíře na konzolou zdi, bude proveden jako kotvený k pilíři trny R12 délky 0,4 m v počtu 4 ks/ m</w:t>
      </w:r>
      <w:r w:rsidR="008568ED" w:rsidRPr="00F50CBA">
        <w:rPr>
          <w:rFonts w:ascii="Calibri" w:hAnsi="Calibri"/>
          <w:bCs/>
          <w:szCs w:val="24"/>
          <w:vertAlign w:val="superscript"/>
        </w:rPr>
        <w:t>2</w:t>
      </w:r>
      <w:r w:rsidR="008568ED" w:rsidRPr="00F50CBA">
        <w:rPr>
          <w:rFonts w:ascii="Calibri" w:hAnsi="Calibri"/>
          <w:bCs/>
          <w:szCs w:val="24"/>
        </w:rPr>
        <w:t xml:space="preserve"> na chemickou zálivku ve vrtech hloubky 0,25 m</w:t>
      </w:r>
      <w:r w:rsidR="00AE42B1" w:rsidRPr="00F50CBA">
        <w:rPr>
          <w:rFonts w:ascii="Calibri" w:hAnsi="Calibri"/>
          <w:bCs/>
          <w:szCs w:val="24"/>
        </w:rPr>
        <w:t xml:space="preserve"> (viz podrobně statické řešení k zajištění stavební jámy)</w:t>
      </w:r>
      <w:r w:rsidR="008568ED" w:rsidRPr="00F50CBA">
        <w:rPr>
          <w:rFonts w:ascii="Calibri" w:hAnsi="Calibri"/>
          <w:bCs/>
          <w:szCs w:val="24"/>
        </w:rPr>
        <w:t xml:space="preserve">. </w:t>
      </w:r>
    </w:p>
    <w:p w14:paraId="6A887522" w14:textId="2D2826A2" w:rsidR="00667D54" w:rsidRDefault="008568ED" w:rsidP="00362919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Břehový pilíř z</w:t>
      </w:r>
      <w:r w:rsidR="00362919" w:rsidRPr="00362919">
        <w:rPr>
          <w:rFonts w:ascii="Calibri" w:hAnsi="Calibri"/>
          <w:bCs/>
          <w:szCs w:val="24"/>
        </w:rPr>
        <w:t xml:space="preserve">ahrne </w:t>
      </w:r>
      <w:r w:rsidR="002C2074">
        <w:rPr>
          <w:rFonts w:ascii="Calibri" w:hAnsi="Calibri"/>
          <w:bCs/>
          <w:szCs w:val="24"/>
        </w:rPr>
        <w:t>ve své</w:t>
      </w:r>
      <w:r w:rsidR="000D1D5B">
        <w:rPr>
          <w:rFonts w:ascii="Calibri" w:hAnsi="Calibri"/>
          <w:bCs/>
          <w:szCs w:val="24"/>
        </w:rPr>
        <w:t xml:space="preserve"> délce </w:t>
      </w:r>
      <w:r>
        <w:rPr>
          <w:rFonts w:ascii="Calibri" w:hAnsi="Calibri"/>
          <w:bCs/>
          <w:szCs w:val="24"/>
        </w:rPr>
        <w:t xml:space="preserve">i </w:t>
      </w:r>
      <w:r w:rsidR="00362919" w:rsidRPr="00362919">
        <w:rPr>
          <w:rFonts w:ascii="Calibri" w:hAnsi="Calibri"/>
          <w:bCs/>
          <w:szCs w:val="24"/>
        </w:rPr>
        <w:t>dutinu k osazení pohybového mechanismu ovládání klapky.</w:t>
      </w:r>
      <w:r w:rsidR="000D1D5B">
        <w:rPr>
          <w:rFonts w:ascii="Calibri" w:hAnsi="Calibri"/>
          <w:bCs/>
          <w:szCs w:val="24"/>
        </w:rPr>
        <w:t xml:space="preserve"> Tato kvádrovitá dutina – podzemní </w:t>
      </w:r>
      <w:r w:rsidR="00743119">
        <w:rPr>
          <w:rFonts w:ascii="Calibri" w:hAnsi="Calibri"/>
          <w:bCs/>
          <w:szCs w:val="24"/>
        </w:rPr>
        <w:t xml:space="preserve">část </w:t>
      </w:r>
      <w:r w:rsidR="000D1D5B">
        <w:rPr>
          <w:rFonts w:ascii="Calibri" w:hAnsi="Calibri"/>
          <w:bCs/>
          <w:szCs w:val="24"/>
        </w:rPr>
        <w:t>strojovn</w:t>
      </w:r>
      <w:r w:rsidR="00743119">
        <w:rPr>
          <w:rFonts w:ascii="Calibri" w:hAnsi="Calibri"/>
          <w:bCs/>
          <w:szCs w:val="24"/>
        </w:rPr>
        <w:t>y</w:t>
      </w:r>
      <w:r w:rsidR="000D1D5B">
        <w:rPr>
          <w:rFonts w:ascii="Calibri" w:hAnsi="Calibri"/>
          <w:bCs/>
          <w:szCs w:val="24"/>
        </w:rPr>
        <w:t xml:space="preserve">, bude v rámci délky slabě vyztuženého pilíře a výplňového betonu mít plně železobetonovou obálku vyvedenou výše nad niveletu plata pilíře ve zbylých úsecích. </w:t>
      </w:r>
      <w:r w:rsidR="00362919" w:rsidRPr="00362919">
        <w:rPr>
          <w:rFonts w:ascii="Calibri" w:hAnsi="Calibri"/>
          <w:bCs/>
          <w:szCs w:val="24"/>
        </w:rPr>
        <w:t xml:space="preserve"> </w:t>
      </w:r>
      <w:r w:rsidR="002C2074">
        <w:rPr>
          <w:rFonts w:ascii="Calibri" w:hAnsi="Calibri"/>
          <w:bCs/>
          <w:szCs w:val="24"/>
        </w:rPr>
        <w:t xml:space="preserve">Tato obálka bude vodotěsně provedena, potřeba zvýšení stěn strojovny nad okolní plato pilíře je dána nutností protipovodňového </w:t>
      </w:r>
      <w:r w:rsidR="00667D54">
        <w:rPr>
          <w:rFonts w:ascii="Calibri" w:hAnsi="Calibri"/>
          <w:bCs/>
          <w:szCs w:val="24"/>
        </w:rPr>
        <w:t>zabezpečení strojovny</w:t>
      </w:r>
      <w:r w:rsidR="00743119">
        <w:rPr>
          <w:rFonts w:ascii="Calibri" w:hAnsi="Calibri"/>
          <w:bCs/>
          <w:szCs w:val="24"/>
        </w:rPr>
        <w:t xml:space="preserve"> na Q</w:t>
      </w:r>
      <w:r w:rsidR="00743119">
        <w:rPr>
          <w:rFonts w:ascii="Calibri" w:hAnsi="Calibri"/>
          <w:bCs/>
          <w:szCs w:val="24"/>
          <w:vertAlign w:val="subscript"/>
        </w:rPr>
        <w:t>100</w:t>
      </w:r>
      <w:r w:rsidR="00667D54">
        <w:rPr>
          <w:rFonts w:ascii="Calibri" w:hAnsi="Calibri"/>
          <w:bCs/>
          <w:szCs w:val="24"/>
        </w:rPr>
        <w:t xml:space="preserve">.  Na vyvýšené železobetonové obrubě bude </w:t>
      </w:r>
      <w:r w:rsidR="00743119">
        <w:rPr>
          <w:rFonts w:ascii="Calibri" w:hAnsi="Calibri"/>
          <w:bCs/>
          <w:szCs w:val="24"/>
        </w:rPr>
        <w:t xml:space="preserve">pak </w:t>
      </w:r>
      <w:r w:rsidR="00667D54">
        <w:rPr>
          <w:rFonts w:ascii="Calibri" w:hAnsi="Calibri"/>
          <w:bCs/>
          <w:szCs w:val="24"/>
        </w:rPr>
        <w:t xml:space="preserve">vyzděna nadzemní část </w:t>
      </w:r>
      <w:r w:rsidR="00362919" w:rsidRPr="00362919">
        <w:rPr>
          <w:rFonts w:ascii="Calibri" w:hAnsi="Calibri"/>
          <w:bCs/>
          <w:szCs w:val="24"/>
        </w:rPr>
        <w:t xml:space="preserve"> strojovn</w:t>
      </w:r>
      <w:r w:rsidR="00667D54">
        <w:rPr>
          <w:rFonts w:ascii="Calibri" w:hAnsi="Calibri"/>
          <w:bCs/>
          <w:szCs w:val="24"/>
        </w:rPr>
        <w:t>y</w:t>
      </w:r>
      <w:r w:rsidR="00362919" w:rsidRPr="00362919">
        <w:rPr>
          <w:rFonts w:ascii="Calibri" w:hAnsi="Calibri"/>
          <w:bCs/>
          <w:szCs w:val="24"/>
        </w:rPr>
        <w:t xml:space="preserve"> s plochou střechou. </w:t>
      </w:r>
      <w:r w:rsidR="00667D54">
        <w:rPr>
          <w:rFonts w:ascii="Calibri" w:hAnsi="Calibri"/>
          <w:bCs/>
          <w:szCs w:val="24"/>
        </w:rPr>
        <w:t>Podlaha nadstavby bude tedy cca 85 cm nad okolním terénem, přístup do strojovny bude řešen jednoduchým betonovým schodištěm k boku strojovny.</w:t>
      </w:r>
      <w:r w:rsidR="00743119">
        <w:rPr>
          <w:rFonts w:ascii="Calibri" w:hAnsi="Calibri"/>
          <w:bCs/>
          <w:szCs w:val="24"/>
        </w:rPr>
        <w:t xml:space="preserve"> </w:t>
      </w:r>
    </w:p>
    <w:p w14:paraId="10028E8B" w14:textId="77777777" w:rsidR="00D208A4" w:rsidRDefault="00D208A4" w:rsidP="00D208A4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Také břehový pilíř bude zahrnovat hydraulicky vhodná </w:t>
      </w:r>
      <w:proofErr w:type="spellStart"/>
      <w:r>
        <w:rPr>
          <w:rFonts w:ascii="Calibri" w:hAnsi="Calibri"/>
          <w:bCs/>
          <w:szCs w:val="24"/>
        </w:rPr>
        <w:t>zhlaví</w:t>
      </w:r>
      <w:proofErr w:type="spellEnd"/>
      <w:r>
        <w:rPr>
          <w:rFonts w:ascii="Calibri" w:hAnsi="Calibri"/>
          <w:bCs/>
          <w:szCs w:val="24"/>
        </w:rPr>
        <w:t xml:space="preserve">, ve stěně bude osazen boční štít klapky, za bočním štítem je stěna pilíře stranově odskočena pro dobré zavzdušnění </w:t>
      </w:r>
      <w:r>
        <w:rPr>
          <w:rFonts w:ascii="Calibri" w:hAnsi="Calibri"/>
          <w:bCs/>
          <w:szCs w:val="24"/>
        </w:rPr>
        <w:lastRenderedPageBreak/>
        <w:t xml:space="preserve">sklápějící se klapky. </w:t>
      </w:r>
      <w:r w:rsidR="000A5988">
        <w:rPr>
          <w:rFonts w:ascii="Calibri" w:hAnsi="Calibri"/>
          <w:bCs/>
          <w:szCs w:val="24"/>
        </w:rPr>
        <w:t xml:space="preserve">Návazně pod pilířem v dolní vodě je přes šířku záhozu podjezí provedena při zdi polozapuštěná záhozová patka. </w:t>
      </w:r>
      <w:r>
        <w:rPr>
          <w:rFonts w:ascii="Calibri" w:hAnsi="Calibri"/>
          <w:bCs/>
          <w:szCs w:val="24"/>
        </w:rPr>
        <w:t xml:space="preserve">Hrany pilíře budou tvořit hrubé </w:t>
      </w:r>
      <w:proofErr w:type="spellStart"/>
      <w:r>
        <w:rPr>
          <w:rFonts w:ascii="Calibri" w:hAnsi="Calibri"/>
          <w:bCs/>
          <w:szCs w:val="24"/>
        </w:rPr>
        <w:t>kopáky</w:t>
      </w:r>
      <w:proofErr w:type="spellEnd"/>
      <w:r>
        <w:rPr>
          <w:rFonts w:ascii="Calibri" w:hAnsi="Calibri"/>
          <w:bCs/>
          <w:szCs w:val="24"/>
        </w:rPr>
        <w:t xml:space="preserve"> 400/250/250 ve všesměrné opakující se vazbě, zbytek plochy bude zadlážděn lomovým kamenem. Obklad pilíře bude tvořen lomovým kamenem </w:t>
      </w:r>
      <w:proofErr w:type="spellStart"/>
      <w:r>
        <w:rPr>
          <w:rFonts w:ascii="Calibri" w:hAnsi="Calibri"/>
          <w:bCs/>
          <w:szCs w:val="24"/>
        </w:rPr>
        <w:t>tl</w:t>
      </w:r>
      <w:proofErr w:type="spellEnd"/>
      <w:r>
        <w:rPr>
          <w:rFonts w:ascii="Calibri" w:hAnsi="Calibri"/>
          <w:bCs/>
          <w:szCs w:val="24"/>
        </w:rPr>
        <w:t>. 25 cm a to na těch plochách, které budou viditelné nad minimální hladinou v nadjezí i podjezí.</w:t>
      </w:r>
    </w:p>
    <w:p w14:paraId="4D232145" w14:textId="660867C1" w:rsidR="00B70CBE" w:rsidRDefault="00B70CBE" w:rsidP="00B70CBE">
      <w:pPr>
        <w:ind w:firstLine="567"/>
        <w:jc w:val="both"/>
        <w:rPr>
          <w:rFonts w:ascii="Calibri" w:hAnsi="Calibri"/>
          <w:bCs/>
          <w:szCs w:val="24"/>
        </w:rPr>
      </w:pPr>
      <w:r w:rsidRPr="00362919">
        <w:rPr>
          <w:rFonts w:ascii="Calibri" w:hAnsi="Calibri"/>
          <w:bCs/>
          <w:szCs w:val="24"/>
        </w:rPr>
        <w:t xml:space="preserve">Přes břehový pilíř bude propojen </w:t>
      </w:r>
      <w:r w:rsidR="00221F50">
        <w:rPr>
          <w:rFonts w:ascii="Calibri" w:hAnsi="Calibri"/>
          <w:bCs/>
          <w:szCs w:val="24"/>
        </w:rPr>
        <w:t xml:space="preserve">PVC </w:t>
      </w:r>
      <w:r w:rsidRPr="00362919">
        <w:rPr>
          <w:rFonts w:ascii="Calibri" w:hAnsi="Calibri"/>
          <w:bCs/>
          <w:szCs w:val="24"/>
        </w:rPr>
        <w:t>potrubím DN 400 břehový odběr k rybníčkům na pravém břehu. Hrazení odběru bude zřízeno ve stávající šachtě, v líci pilíře bude osazeno česlové pole.</w:t>
      </w:r>
    </w:p>
    <w:p w14:paraId="57C02570" w14:textId="77777777" w:rsidR="007017D0" w:rsidRDefault="007017D0" w:rsidP="00B70CBE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Dále bude v mase betonu břehového pilíře provedena šachta tlakového čidla snímání horní hladiny DN 150 s propojením do řečiště potrubím stejné dimenze a s propojením se strojovnou chráničkou DN 50 typu </w:t>
      </w:r>
      <w:proofErr w:type="spellStart"/>
      <w:r>
        <w:rPr>
          <w:rFonts w:ascii="Calibri" w:hAnsi="Calibri"/>
          <w:bCs/>
          <w:szCs w:val="24"/>
        </w:rPr>
        <w:t>Kopoflex</w:t>
      </w:r>
      <w:proofErr w:type="spellEnd"/>
      <w:r>
        <w:rPr>
          <w:rFonts w:ascii="Calibri" w:hAnsi="Calibri"/>
          <w:bCs/>
          <w:szCs w:val="24"/>
        </w:rPr>
        <w:t xml:space="preserve">, kde proběhnou kabely od snímacího čidla do strojovny. Kabely budou v rámci chráničky utěsněny před tlakovou vodou. Šachta tlakového čidla bude kryta plechovým krytem s výstupky. </w:t>
      </w:r>
    </w:p>
    <w:p w14:paraId="01691D92" w14:textId="77777777" w:rsidR="007B4F55" w:rsidRDefault="007B4F55" w:rsidP="00B70CBE">
      <w:pPr>
        <w:ind w:firstLine="567"/>
        <w:jc w:val="both"/>
        <w:rPr>
          <w:rFonts w:ascii="Calibri" w:hAnsi="Calibri"/>
          <w:bCs/>
          <w:szCs w:val="24"/>
        </w:rPr>
      </w:pPr>
    </w:p>
    <w:p w14:paraId="38A02263" w14:textId="77777777" w:rsidR="007B4F55" w:rsidRDefault="007B4F55" w:rsidP="00B70CBE">
      <w:pPr>
        <w:ind w:firstLine="567"/>
        <w:jc w:val="both"/>
        <w:rPr>
          <w:rFonts w:ascii="Calibri" w:hAnsi="Calibri"/>
          <w:bCs/>
          <w:szCs w:val="24"/>
        </w:rPr>
      </w:pPr>
      <w:r w:rsidRPr="007B4F55">
        <w:rPr>
          <w:rFonts w:ascii="Calibri" w:hAnsi="Calibri"/>
          <w:bCs/>
          <w:i/>
          <w:szCs w:val="24"/>
          <w:u w:val="single"/>
        </w:rPr>
        <w:t>Strojovna hradícího uzávěru propusti:</w:t>
      </w:r>
    </w:p>
    <w:p w14:paraId="7253FA38" w14:textId="77777777" w:rsidR="007B4F55" w:rsidRDefault="007B4F55" w:rsidP="00B70CBE">
      <w:pPr>
        <w:ind w:firstLine="567"/>
        <w:jc w:val="both"/>
        <w:rPr>
          <w:rFonts w:ascii="Calibri" w:hAnsi="Calibri"/>
          <w:bCs/>
          <w:szCs w:val="24"/>
        </w:rPr>
      </w:pPr>
    </w:p>
    <w:p w14:paraId="1AB31BE0" w14:textId="51E09D15" w:rsidR="007B4F55" w:rsidRDefault="007B4F55" w:rsidP="00B70CBE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Podzemní část </w:t>
      </w:r>
      <w:r w:rsidR="009523CA">
        <w:rPr>
          <w:rFonts w:ascii="Calibri" w:hAnsi="Calibri"/>
          <w:bCs/>
          <w:szCs w:val="24"/>
        </w:rPr>
        <w:t>strojovny</w:t>
      </w:r>
      <w:r>
        <w:rPr>
          <w:rFonts w:ascii="Calibri" w:hAnsi="Calibri"/>
          <w:bCs/>
          <w:szCs w:val="24"/>
        </w:rPr>
        <w:t xml:space="preserve"> bude vytvořena jako vodotěsná kvádrová dutina v betonu břehového pilíře. Do strojovny bude protažena spodní ovládací trouba v ose otáčení klapky a k podlaze strojovny bude ukotven ovládací pákový mechanismus klapky se servomotorem. V rámci </w:t>
      </w:r>
      <w:proofErr w:type="spellStart"/>
      <w:r>
        <w:rPr>
          <w:rFonts w:ascii="Calibri" w:hAnsi="Calibri"/>
          <w:bCs/>
          <w:szCs w:val="24"/>
        </w:rPr>
        <w:t>druhosledové</w:t>
      </w:r>
      <w:proofErr w:type="spellEnd"/>
      <w:r>
        <w:rPr>
          <w:rFonts w:ascii="Calibri" w:hAnsi="Calibri"/>
          <w:bCs/>
          <w:szCs w:val="24"/>
        </w:rPr>
        <w:t xml:space="preserve"> zálivky dna strojovny, bude vytvořena čerpací jímka s osazením ponorného čerpadla úkapů parametrů Q= 2 l/s, H=4,5 m s plovákovým spínačem. Od čerpadla bude osazeno nerezové výtlačné potrubí 5/4´ s</w:t>
      </w:r>
      <w:r w:rsidR="003006FC">
        <w:rPr>
          <w:rFonts w:ascii="Calibri" w:hAnsi="Calibri"/>
          <w:bCs/>
          <w:szCs w:val="24"/>
        </w:rPr>
        <w:t> vyvedením nad maximální hladinu přes stěnu objektu. Servisní přístup do podzemní části strojovny je možný pomocí ocelových stupadel s PE povlakem. Pro výstup nad podlahu strojovny je ve stěně ukotveno výstupní madlo.</w:t>
      </w:r>
    </w:p>
    <w:p w14:paraId="644118A5" w14:textId="5A0F3E3D" w:rsidR="003006FC" w:rsidRDefault="00AE2184" w:rsidP="00B70CBE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Podlahu strojovny bude mezi krajovými betonovými šířkově nestejnými  podestami tvořit ocelový svařovaný protiskluzový rošt s nosnou páskou 40/3 a okem 38/34. Jedná se o svařovaný rošt nenosných prutů do nosných pásků, protiskluzová úprava zoubkováním. Rošty budou členěny do pěti sekcí, nosná délka 1380 mm. Rošty budou uloženy na obrácené ke stěnám </w:t>
      </w:r>
      <w:proofErr w:type="spellStart"/>
      <w:r w:rsidR="009523CA">
        <w:rPr>
          <w:rFonts w:ascii="Calibri" w:hAnsi="Calibri"/>
          <w:bCs/>
          <w:szCs w:val="24"/>
        </w:rPr>
        <w:t>nereovými</w:t>
      </w:r>
      <w:proofErr w:type="spellEnd"/>
      <w:r w:rsidR="009523CA">
        <w:rPr>
          <w:rFonts w:ascii="Calibri" w:hAnsi="Calibri"/>
          <w:bCs/>
          <w:szCs w:val="24"/>
        </w:rPr>
        <w:t xml:space="preserve"> hmoždinkami </w:t>
      </w:r>
      <w:r>
        <w:rPr>
          <w:rFonts w:ascii="Calibri" w:hAnsi="Calibri"/>
          <w:bCs/>
          <w:szCs w:val="24"/>
        </w:rPr>
        <w:t>kotvené úhelníky 60/60/6.</w:t>
      </w:r>
    </w:p>
    <w:p w14:paraId="305B5B97" w14:textId="77777777" w:rsidR="00AE2184" w:rsidRDefault="00AE2184" w:rsidP="00B70CBE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Nadzemní část strojovny bude zděná</w:t>
      </w:r>
      <w:r w:rsidR="00802E12">
        <w:rPr>
          <w:rFonts w:ascii="Calibri" w:hAnsi="Calibri"/>
          <w:bCs/>
          <w:szCs w:val="24"/>
        </w:rPr>
        <w:t xml:space="preserve"> z keramických </w:t>
      </w:r>
      <w:r w:rsidR="00C2347E">
        <w:rPr>
          <w:rFonts w:ascii="Calibri" w:hAnsi="Calibri"/>
          <w:bCs/>
          <w:szCs w:val="24"/>
        </w:rPr>
        <w:t xml:space="preserve">cihel tloušťky 30 cm. </w:t>
      </w:r>
      <w:r w:rsidR="000E385E">
        <w:rPr>
          <w:rFonts w:ascii="Calibri" w:hAnsi="Calibri"/>
          <w:bCs/>
          <w:szCs w:val="24"/>
        </w:rPr>
        <w:t>Ve spodní části však bude z důvodu úrovně hladiny Q</w:t>
      </w:r>
      <w:r w:rsidR="000E385E">
        <w:rPr>
          <w:rFonts w:ascii="Calibri" w:hAnsi="Calibri"/>
          <w:bCs/>
          <w:szCs w:val="24"/>
          <w:vertAlign w:val="subscript"/>
        </w:rPr>
        <w:t>100</w:t>
      </w:r>
      <w:r w:rsidR="000E385E">
        <w:rPr>
          <w:rFonts w:ascii="Calibri" w:hAnsi="Calibri"/>
          <w:bCs/>
          <w:szCs w:val="24"/>
        </w:rPr>
        <w:t xml:space="preserve"> ještě provedena podezdívka z betonu C 16/20 výšky 0,5 m.  </w:t>
      </w:r>
      <w:r w:rsidR="00C2347E">
        <w:rPr>
          <w:rFonts w:ascii="Calibri" w:hAnsi="Calibri"/>
          <w:bCs/>
          <w:szCs w:val="24"/>
        </w:rPr>
        <w:t xml:space="preserve">Zdivo bude uloženo na obrys </w:t>
      </w:r>
      <w:r w:rsidR="000E385E">
        <w:rPr>
          <w:rFonts w:ascii="Calibri" w:hAnsi="Calibri"/>
          <w:bCs/>
          <w:szCs w:val="24"/>
        </w:rPr>
        <w:t xml:space="preserve">podezdívky </w:t>
      </w:r>
      <w:r w:rsidR="00C2347E">
        <w:rPr>
          <w:rFonts w:ascii="Calibri" w:hAnsi="Calibri"/>
          <w:bCs/>
          <w:szCs w:val="24"/>
        </w:rPr>
        <w:t xml:space="preserve"> přes pás hydroizolace</w:t>
      </w:r>
      <w:r w:rsidR="00A64B97">
        <w:rPr>
          <w:rFonts w:ascii="Calibri" w:hAnsi="Calibri"/>
          <w:bCs/>
          <w:szCs w:val="24"/>
        </w:rPr>
        <w:t xml:space="preserve"> a vyvedeno až nad střechu nízkou atikou s oplechováním barveným pozinkovaným plechem.</w:t>
      </w:r>
      <w:r w:rsidR="00ED6DA6">
        <w:rPr>
          <w:rFonts w:ascii="Calibri" w:hAnsi="Calibri"/>
          <w:bCs/>
          <w:szCs w:val="24"/>
        </w:rPr>
        <w:t xml:space="preserve"> U otvorů ve zdivu budou použity keramické překlady s vložkou polystyrénové tepelné izolace 90 mm.</w:t>
      </w:r>
    </w:p>
    <w:p w14:paraId="3BD58E0A" w14:textId="72BA54C9" w:rsidR="00FC46C9" w:rsidRDefault="00FC46C9" w:rsidP="00B70CBE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Při stropu budou do zdiva osazeny s dosta</w:t>
      </w:r>
      <w:r w:rsidR="000E385E">
        <w:rPr>
          <w:rFonts w:ascii="Calibri" w:hAnsi="Calibri"/>
          <w:bCs/>
          <w:szCs w:val="24"/>
        </w:rPr>
        <w:t>t</w:t>
      </w:r>
      <w:r>
        <w:rPr>
          <w:rFonts w:ascii="Calibri" w:hAnsi="Calibri"/>
          <w:bCs/>
          <w:szCs w:val="24"/>
        </w:rPr>
        <w:t>ečným uložením ve dvou místech profil</w:t>
      </w:r>
      <w:r w:rsidR="009523CA">
        <w:rPr>
          <w:rFonts w:ascii="Calibri" w:hAnsi="Calibri"/>
          <w:bCs/>
          <w:szCs w:val="24"/>
        </w:rPr>
        <w:t>y</w:t>
      </w:r>
      <w:r>
        <w:rPr>
          <w:rFonts w:ascii="Calibri" w:hAnsi="Calibri"/>
          <w:bCs/>
          <w:szCs w:val="24"/>
        </w:rPr>
        <w:t xml:space="preserve"> I 200 pro možnost osazení ručně ovládané jeřábové kočky pro manipulaci s břemenem.</w:t>
      </w:r>
    </w:p>
    <w:p w14:paraId="0AB6FBD7" w14:textId="77777777" w:rsidR="00C2347E" w:rsidRDefault="00C2347E" w:rsidP="00B70CBE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Stropní konstrukci objektu vytvoří keramický trámečkový strop z vložek výšky 150 mm</w:t>
      </w:r>
      <w:r w:rsidR="000962AB">
        <w:rPr>
          <w:rFonts w:ascii="Calibri" w:hAnsi="Calibri"/>
          <w:bCs/>
          <w:szCs w:val="24"/>
        </w:rPr>
        <w:t xml:space="preserve">, zalitý </w:t>
      </w:r>
      <w:r>
        <w:rPr>
          <w:rFonts w:ascii="Calibri" w:hAnsi="Calibri"/>
          <w:bCs/>
          <w:szCs w:val="24"/>
        </w:rPr>
        <w:t xml:space="preserve"> tlač</w:t>
      </w:r>
      <w:r w:rsidR="000962AB">
        <w:rPr>
          <w:rFonts w:ascii="Calibri" w:hAnsi="Calibri"/>
          <w:bCs/>
          <w:szCs w:val="24"/>
        </w:rPr>
        <w:t>enou betonovou vrstvou C 16/20 celkové výšky 190 mm.</w:t>
      </w:r>
    </w:p>
    <w:p w14:paraId="28E8114B" w14:textId="77777777" w:rsidR="00A64B97" w:rsidRDefault="00A64B97" w:rsidP="00B70CBE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Úprava vnitřního povrchu zdiva zahrne hrubou vápenocemen</w:t>
      </w:r>
      <w:r w:rsidR="001B534E">
        <w:rPr>
          <w:rFonts w:ascii="Calibri" w:hAnsi="Calibri"/>
          <w:bCs/>
          <w:szCs w:val="24"/>
        </w:rPr>
        <w:t xml:space="preserve">tovou omítku 10 mm a následně </w:t>
      </w:r>
      <w:r>
        <w:rPr>
          <w:rFonts w:ascii="Calibri" w:hAnsi="Calibri"/>
          <w:bCs/>
          <w:szCs w:val="24"/>
        </w:rPr>
        <w:t>jemnou štukovou 3 mm s vodoodpudivým vnitřním bílým nátěrem.</w:t>
      </w:r>
    </w:p>
    <w:p w14:paraId="69EC27D6" w14:textId="77777777" w:rsidR="001B534E" w:rsidRDefault="001B534E" w:rsidP="00B70CBE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Úprava vnějšího povrchu zdiva pak bude tvořit vnější hrubá vápenocementová omítka 20 mm a silikonová rýhovaná probarvená omítka ve smyslu pohledů výkresové části.</w:t>
      </w:r>
    </w:p>
    <w:p w14:paraId="23C1226C" w14:textId="77777777" w:rsidR="0018060E" w:rsidRDefault="0018060E" w:rsidP="00B70CBE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Strop bude opatřen omítkami i nátěrem shodného složení se stěnami.</w:t>
      </w:r>
    </w:p>
    <w:p w14:paraId="43524F5E" w14:textId="77777777" w:rsidR="002F047A" w:rsidRDefault="002F047A" w:rsidP="00B70CBE">
      <w:pPr>
        <w:ind w:firstLine="567"/>
        <w:jc w:val="both"/>
        <w:rPr>
          <w:rFonts w:ascii="Calibri" w:hAnsi="Calibri"/>
          <w:bCs/>
          <w:szCs w:val="24"/>
        </w:rPr>
      </w:pPr>
    </w:p>
    <w:p w14:paraId="47BBA396" w14:textId="77777777" w:rsidR="0018060E" w:rsidRPr="002F047A" w:rsidRDefault="0018060E" w:rsidP="00B70CBE">
      <w:pPr>
        <w:ind w:firstLine="567"/>
        <w:jc w:val="both"/>
        <w:rPr>
          <w:rFonts w:ascii="Calibri" w:hAnsi="Calibri"/>
          <w:bCs/>
          <w:szCs w:val="24"/>
          <w:u w:val="single"/>
        </w:rPr>
      </w:pPr>
      <w:r w:rsidRPr="002F047A">
        <w:rPr>
          <w:rFonts w:ascii="Calibri" w:hAnsi="Calibri"/>
          <w:bCs/>
          <w:szCs w:val="24"/>
          <w:u w:val="single"/>
        </w:rPr>
        <w:t>Konstrukce střechy pak bude nad nosnou konstrukcí vytvořena postupně z:</w:t>
      </w:r>
    </w:p>
    <w:p w14:paraId="047F948D" w14:textId="77777777" w:rsidR="0018060E" w:rsidRPr="0018060E" w:rsidRDefault="0018060E" w:rsidP="00B70CBE">
      <w:pPr>
        <w:ind w:firstLine="567"/>
        <w:jc w:val="both"/>
        <w:rPr>
          <w:rFonts w:ascii="Calibri" w:hAnsi="Calibri"/>
          <w:bCs/>
          <w:szCs w:val="24"/>
          <w:vertAlign w:val="superscript"/>
        </w:rPr>
      </w:pPr>
      <w:r>
        <w:rPr>
          <w:rFonts w:ascii="Calibri" w:hAnsi="Calibri"/>
          <w:bCs/>
          <w:szCs w:val="24"/>
        </w:rPr>
        <w:t>asfaltového penetračního nátěru 300 g/m</w:t>
      </w:r>
      <w:r>
        <w:rPr>
          <w:rFonts w:ascii="Calibri" w:hAnsi="Calibri"/>
          <w:bCs/>
          <w:szCs w:val="24"/>
          <w:vertAlign w:val="superscript"/>
        </w:rPr>
        <w:t>2</w:t>
      </w:r>
    </w:p>
    <w:p w14:paraId="2D729DA5" w14:textId="77777777" w:rsidR="0018060E" w:rsidRDefault="0018060E" w:rsidP="00B70CBE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lastRenderedPageBreak/>
        <w:t>nátěru horkým asfaltem 4 kg/m</w:t>
      </w:r>
      <w:r w:rsidRPr="0018060E">
        <w:rPr>
          <w:rFonts w:ascii="Calibri" w:hAnsi="Calibri"/>
          <w:bCs/>
          <w:szCs w:val="24"/>
          <w:vertAlign w:val="superscript"/>
        </w:rPr>
        <w:t>2</w:t>
      </w:r>
    </w:p>
    <w:p w14:paraId="2116942A" w14:textId="77777777" w:rsidR="0018060E" w:rsidRPr="0018060E" w:rsidRDefault="00E437E4" w:rsidP="00B70CBE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pěnových desek, uložený ve sklonu 2,2 % - 100 mm</w:t>
      </w:r>
    </w:p>
    <w:p w14:paraId="7A3EE533" w14:textId="77777777" w:rsidR="00ED6DA6" w:rsidRDefault="00ED6DA6" w:rsidP="00ED6DA6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nátěru horkým asfaltem 4 kg/m</w:t>
      </w:r>
      <w:r w:rsidRPr="0018060E">
        <w:rPr>
          <w:rFonts w:ascii="Calibri" w:hAnsi="Calibri"/>
          <w:bCs/>
          <w:szCs w:val="24"/>
          <w:vertAlign w:val="superscript"/>
        </w:rPr>
        <w:t>2</w:t>
      </w:r>
    </w:p>
    <w:p w14:paraId="59EBBC7A" w14:textId="77777777" w:rsidR="00C95523" w:rsidRDefault="00C95523" w:rsidP="00ED6DA6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podkladní</w:t>
      </w:r>
      <w:r w:rsidR="00AD44E7">
        <w:rPr>
          <w:rFonts w:ascii="Calibri" w:hAnsi="Calibri"/>
          <w:bCs/>
          <w:szCs w:val="24"/>
        </w:rPr>
        <w:t>ho</w:t>
      </w:r>
      <w:r>
        <w:rPr>
          <w:rFonts w:ascii="Calibri" w:hAnsi="Calibri"/>
          <w:bCs/>
          <w:szCs w:val="24"/>
        </w:rPr>
        <w:t xml:space="preserve"> modifikovan</w:t>
      </w:r>
      <w:r w:rsidR="00AD44E7">
        <w:rPr>
          <w:rFonts w:ascii="Calibri" w:hAnsi="Calibri"/>
          <w:bCs/>
          <w:szCs w:val="24"/>
        </w:rPr>
        <w:t>ého</w:t>
      </w:r>
      <w:r>
        <w:rPr>
          <w:rFonts w:ascii="Calibri" w:hAnsi="Calibri"/>
          <w:bCs/>
          <w:szCs w:val="24"/>
        </w:rPr>
        <w:t xml:space="preserve"> hydroizolační</w:t>
      </w:r>
      <w:r w:rsidR="00AD44E7">
        <w:rPr>
          <w:rFonts w:ascii="Calibri" w:hAnsi="Calibri"/>
          <w:bCs/>
          <w:szCs w:val="24"/>
        </w:rPr>
        <w:t>ho</w:t>
      </w:r>
      <w:r>
        <w:rPr>
          <w:rFonts w:ascii="Calibri" w:hAnsi="Calibri"/>
          <w:bCs/>
          <w:szCs w:val="24"/>
        </w:rPr>
        <w:t xml:space="preserve"> celoplošně </w:t>
      </w:r>
      <w:r w:rsidR="00AD44E7">
        <w:rPr>
          <w:rFonts w:ascii="Calibri" w:hAnsi="Calibri"/>
          <w:bCs/>
          <w:szCs w:val="24"/>
        </w:rPr>
        <w:t>nataveného pásu</w:t>
      </w:r>
    </w:p>
    <w:p w14:paraId="43AA8457" w14:textId="77777777" w:rsidR="00AD44E7" w:rsidRPr="00C95523" w:rsidRDefault="00AD44E7" w:rsidP="00ED6DA6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hydroizolační fólie pro ploché střechy na bázi EVA</w:t>
      </w:r>
    </w:p>
    <w:p w14:paraId="7FA3C648" w14:textId="77777777" w:rsidR="00ED6DA6" w:rsidRPr="00ED6DA6" w:rsidRDefault="00ED6DA6" w:rsidP="00ED6DA6">
      <w:pPr>
        <w:ind w:firstLine="567"/>
        <w:jc w:val="both"/>
        <w:rPr>
          <w:rFonts w:ascii="Calibri" w:hAnsi="Calibri"/>
          <w:bCs/>
          <w:szCs w:val="24"/>
        </w:rPr>
      </w:pPr>
    </w:p>
    <w:p w14:paraId="48FABFB4" w14:textId="77777777" w:rsidR="0018060E" w:rsidRPr="002F047A" w:rsidRDefault="00FC46C9" w:rsidP="002F047A">
      <w:pPr>
        <w:ind w:firstLine="567"/>
        <w:jc w:val="both"/>
        <w:rPr>
          <w:rFonts w:ascii="Calibri" w:hAnsi="Calibri"/>
          <w:bCs/>
          <w:szCs w:val="24"/>
          <w:u w:val="single"/>
        </w:rPr>
      </w:pPr>
      <w:r w:rsidRPr="002F047A">
        <w:rPr>
          <w:rFonts w:ascii="Calibri" w:hAnsi="Calibri"/>
          <w:bCs/>
          <w:szCs w:val="24"/>
          <w:u w:val="single"/>
        </w:rPr>
        <w:t>Výplně otvorů:</w:t>
      </w:r>
    </w:p>
    <w:p w14:paraId="5699267E" w14:textId="77777777" w:rsidR="00FC46C9" w:rsidRPr="002F047A" w:rsidRDefault="00FC46C9" w:rsidP="002F047A">
      <w:pPr>
        <w:ind w:firstLine="567"/>
        <w:jc w:val="both"/>
        <w:rPr>
          <w:rFonts w:ascii="Calibri" w:hAnsi="Calibri"/>
          <w:bCs/>
          <w:szCs w:val="24"/>
        </w:rPr>
      </w:pPr>
      <w:r w:rsidRPr="002F047A">
        <w:rPr>
          <w:rFonts w:ascii="Calibri" w:hAnsi="Calibri"/>
          <w:bCs/>
          <w:szCs w:val="24"/>
        </w:rPr>
        <w:t xml:space="preserve">vstupní dvoukřídlé </w:t>
      </w:r>
      <w:r w:rsidR="0003738F" w:rsidRPr="002F047A">
        <w:rPr>
          <w:rFonts w:ascii="Calibri" w:hAnsi="Calibri"/>
          <w:bCs/>
          <w:szCs w:val="24"/>
        </w:rPr>
        <w:t xml:space="preserve">ocelové dveře </w:t>
      </w:r>
      <w:r w:rsidR="000E385E" w:rsidRPr="002F047A">
        <w:rPr>
          <w:rFonts w:ascii="Calibri" w:hAnsi="Calibri"/>
          <w:bCs/>
          <w:szCs w:val="24"/>
        </w:rPr>
        <w:t>– za dveřmi uvnitř strojovny budou do výšky betonové podezdívky provedeny drážky pro možnost osazení provizorního hrazení pro povodeň nad Q50 z 2x U 120 s prahem přes dveřní otvor</w:t>
      </w:r>
    </w:p>
    <w:p w14:paraId="4C66A243" w14:textId="77777777" w:rsidR="00E34D07" w:rsidRDefault="00E34D07" w:rsidP="002F047A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 okno </w:t>
      </w:r>
      <w:r w:rsidR="0003738F">
        <w:rPr>
          <w:rFonts w:ascii="Calibri" w:hAnsi="Calibri"/>
          <w:bCs/>
          <w:szCs w:val="24"/>
        </w:rPr>
        <w:t xml:space="preserve">ocelové </w:t>
      </w:r>
      <w:r>
        <w:rPr>
          <w:rFonts w:ascii="Calibri" w:hAnsi="Calibri"/>
          <w:bCs/>
          <w:szCs w:val="24"/>
        </w:rPr>
        <w:t>výklopné 1400/700</w:t>
      </w:r>
    </w:p>
    <w:p w14:paraId="186BD329" w14:textId="77777777" w:rsidR="00E34D07" w:rsidRDefault="00E34D07" w:rsidP="002F047A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 okno </w:t>
      </w:r>
      <w:r w:rsidR="0003738F">
        <w:rPr>
          <w:rFonts w:ascii="Calibri" w:hAnsi="Calibri"/>
          <w:bCs/>
          <w:szCs w:val="24"/>
        </w:rPr>
        <w:t xml:space="preserve">ocelové </w:t>
      </w:r>
      <w:r>
        <w:rPr>
          <w:rFonts w:ascii="Calibri" w:hAnsi="Calibri"/>
          <w:bCs/>
          <w:szCs w:val="24"/>
        </w:rPr>
        <w:t xml:space="preserve">výklopné, </w:t>
      </w:r>
      <w:proofErr w:type="spellStart"/>
      <w:r>
        <w:rPr>
          <w:rFonts w:ascii="Calibri" w:hAnsi="Calibri"/>
          <w:bCs/>
          <w:szCs w:val="24"/>
        </w:rPr>
        <w:t>otevíravé</w:t>
      </w:r>
      <w:proofErr w:type="spellEnd"/>
      <w:r>
        <w:rPr>
          <w:rFonts w:ascii="Calibri" w:hAnsi="Calibri"/>
          <w:bCs/>
          <w:szCs w:val="24"/>
        </w:rPr>
        <w:t xml:space="preserve"> 700/1150</w:t>
      </w:r>
    </w:p>
    <w:p w14:paraId="7B90982B" w14:textId="77777777" w:rsidR="0003738F" w:rsidRPr="007B4F55" w:rsidRDefault="0003738F" w:rsidP="002F047A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 větrací mřížky otvorů 0,2 x 0,2 – 4 ks</w:t>
      </w:r>
    </w:p>
    <w:p w14:paraId="752AA660" w14:textId="77777777" w:rsidR="00D208A4" w:rsidRDefault="0003738F" w:rsidP="002F047A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 ocelové prvky výplní otvorů budou pozinkované s následným barevným nátěrem dle</w:t>
      </w:r>
      <w:r w:rsidR="002F047A">
        <w:rPr>
          <w:rFonts w:ascii="Calibri" w:hAnsi="Calibri"/>
          <w:bCs/>
          <w:szCs w:val="24"/>
        </w:rPr>
        <w:t xml:space="preserve"> </w:t>
      </w:r>
      <w:r>
        <w:rPr>
          <w:rFonts w:ascii="Calibri" w:hAnsi="Calibri"/>
          <w:bCs/>
          <w:szCs w:val="24"/>
        </w:rPr>
        <w:t xml:space="preserve">         pohledů z výkresové dokumentace (šedobílá)</w:t>
      </w:r>
    </w:p>
    <w:p w14:paraId="003D9B5A" w14:textId="77777777" w:rsidR="00B93259" w:rsidRDefault="00B93259" w:rsidP="0003738F">
      <w:pPr>
        <w:jc w:val="both"/>
        <w:rPr>
          <w:rFonts w:ascii="Calibri" w:hAnsi="Calibri"/>
          <w:bCs/>
          <w:szCs w:val="24"/>
        </w:rPr>
      </w:pPr>
    </w:p>
    <w:p w14:paraId="567D8384" w14:textId="77777777" w:rsidR="00B93259" w:rsidRDefault="00B93259" w:rsidP="005D4D60">
      <w:pPr>
        <w:ind w:firstLine="567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Uvnitř strojovny bude umístěn elektrorozvaděč s ovládacím pultem ručního pohybu klapky na dlouhém kabelu.</w:t>
      </w:r>
    </w:p>
    <w:p w14:paraId="282B4529" w14:textId="77777777" w:rsidR="000E385E" w:rsidRDefault="000E385E" w:rsidP="0003738F">
      <w:pPr>
        <w:jc w:val="both"/>
        <w:rPr>
          <w:rFonts w:ascii="Calibri" w:hAnsi="Calibri"/>
          <w:bCs/>
          <w:szCs w:val="24"/>
        </w:rPr>
      </w:pPr>
    </w:p>
    <w:p w14:paraId="153E503F" w14:textId="77777777" w:rsidR="00941869" w:rsidRPr="00866BCC" w:rsidRDefault="00941869" w:rsidP="00941869">
      <w:pPr>
        <w:jc w:val="both"/>
        <w:rPr>
          <w:rFonts w:ascii="Calibri" w:hAnsi="Calibri"/>
          <w:b/>
          <w:u w:val="single"/>
        </w:rPr>
      </w:pPr>
      <w:r w:rsidRPr="00866BCC">
        <w:rPr>
          <w:rFonts w:ascii="Calibri" w:hAnsi="Calibri"/>
          <w:b/>
          <w:u w:val="single"/>
        </w:rPr>
        <w:t>IO 0</w:t>
      </w:r>
      <w:r>
        <w:rPr>
          <w:rFonts w:ascii="Calibri" w:hAnsi="Calibri"/>
          <w:b/>
          <w:u w:val="single"/>
        </w:rPr>
        <w:t>5</w:t>
      </w:r>
      <w:r w:rsidRPr="00866BCC">
        <w:rPr>
          <w:rFonts w:ascii="Calibri" w:hAnsi="Calibri"/>
          <w:b/>
          <w:u w:val="single"/>
        </w:rPr>
        <w:t xml:space="preserve"> – </w:t>
      </w:r>
      <w:r>
        <w:rPr>
          <w:rFonts w:ascii="Calibri" w:hAnsi="Calibri"/>
          <w:b/>
          <w:u w:val="single"/>
        </w:rPr>
        <w:t>Úprava koryta Otavy</w:t>
      </w:r>
    </w:p>
    <w:p w14:paraId="1299435A" w14:textId="77777777" w:rsidR="00941869" w:rsidRDefault="00941869" w:rsidP="00941869">
      <w:pPr>
        <w:jc w:val="both"/>
        <w:rPr>
          <w:rFonts w:ascii="Calibri" w:hAnsi="Calibri"/>
        </w:rPr>
      </w:pPr>
    </w:p>
    <w:p w14:paraId="1CB98B98" w14:textId="77777777" w:rsidR="00941869" w:rsidRPr="00590D0F" w:rsidRDefault="00941869" w:rsidP="00941869">
      <w:pPr>
        <w:pStyle w:val="Zkladntext"/>
        <w:rPr>
          <w:rFonts w:ascii="Calibri" w:hAnsi="Calibri"/>
        </w:rPr>
      </w:pPr>
      <w:r w:rsidRPr="00590D0F">
        <w:rPr>
          <w:rFonts w:ascii="Calibri" w:hAnsi="Calibri"/>
          <w:i/>
          <w:u w:val="single"/>
        </w:rPr>
        <w:t>Údaje o projektovaných kapacitách (parametrech):</w:t>
      </w:r>
      <w:r w:rsidRPr="00590D0F">
        <w:rPr>
          <w:rFonts w:ascii="Calibri" w:hAnsi="Calibri"/>
        </w:rPr>
        <w:t xml:space="preserve"> </w:t>
      </w:r>
    </w:p>
    <w:p w14:paraId="152D0D07" w14:textId="77777777" w:rsidR="00941869" w:rsidRPr="00590D0F" w:rsidRDefault="00941869" w:rsidP="00941869">
      <w:pPr>
        <w:pStyle w:val="Zkladntext"/>
        <w:rPr>
          <w:rFonts w:ascii="Calibri" w:hAnsi="Calibri"/>
        </w:rPr>
      </w:pPr>
    </w:p>
    <w:p w14:paraId="7C5991F7" w14:textId="77777777" w:rsidR="00941869" w:rsidRDefault="001D6F55" w:rsidP="00941869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délka úseku prohrábky podjezí</w:t>
      </w:r>
      <w:r w:rsidR="00941869">
        <w:rPr>
          <w:rFonts w:ascii="Calibri" w:hAnsi="Calibri"/>
          <w:bCs/>
          <w:szCs w:val="24"/>
        </w:rPr>
        <w:t>:</w:t>
      </w:r>
      <w:r w:rsidR="00941869">
        <w:rPr>
          <w:rFonts w:ascii="Calibri" w:hAnsi="Calibri"/>
          <w:bCs/>
          <w:szCs w:val="24"/>
        </w:rPr>
        <w:tab/>
      </w:r>
      <w:r w:rsidR="00941869">
        <w:rPr>
          <w:rFonts w:ascii="Calibri" w:hAnsi="Calibri"/>
          <w:bCs/>
          <w:szCs w:val="24"/>
        </w:rPr>
        <w:tab/>
      </w:r>
      <w:r w:rsidR="00941869">
        <w:rPr>
          <w:rFonts w:ascii="Calibri" w:hAnsi="Calibri"/>
          <w:bCs/>
          <w:szCs w:val="24"/>
        </w:rPr>
        <w:tab/>
      </w:r>
      <w:r w:rsidR="00941869">
        <w:rPr>
          <w:rFonts w:ascii="Calibri" w:hAnsi="Calibri"/>
          <w:bCs/>
          <w:szCs w:val="24"/>
        </w:rPr>
        <w:tab/>
      </w:r>
      <w:r w:rsidR="00941869">
        <w:rPr>
          <w:rFonts w:ascii="Calibri" w:hAnsi="Calibri"/>
          <w:bCs/>
          <w:szCs w:val="24"/>
        </w:rPr>
        <w:tab/>
      </w:r>
      <w:r w:rsidR="00941869">
        <w:rPr>
          <w:rFonts w:ascii="Calibri" w:hAnsi="Calibri"/>
          <w:bCs/>
          <w:szCs w:val="24"/>
        </w:rPr>
        <w:tab/>
      </w:r>
      <w:r w:rsidR="00941869"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>84,6</w:t>
      </w:r>
      <w:r w:rsidR="00941869" w:rsidRPr="00E742D8">
        <w:rPr>
          <w:rFonts w:ascii="Calibri" w:hAnsi="Calibri"/>
          <w:bCs/>
          <w:szCs w:val="24"/>
        </w:rPr>
        <w:t xml:space="preserve"> m</w:t>
      </w:r>
    </w:p>
    <w:p w14:paraId="1341BB6D" w14:textId="77777777" w:rsidR="001D6F55" w:rsidRDefault="001D6F55" w:rsidP="00941869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délka úseku prohrábky nadjezí: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 xml:space="preserve">            116 m</w:t>
      </w:r>
    </w:p>
    <w:p w14:paraId="5BC00077" w14:textId="77777777" w:rsidR="00313FF8" w:rsidRDefault="00313FF8" w:rsidP="00941869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délka úseku opevnění levého podjezí (záhozová pata + pohoz)                            54,5 m</w:t>
      </w:r>
    </w:p>
    <w:p w14:paraId="6FDEB416" w14:textId="77777777" w:rsidR="00313FF8" w:rsidRDefault="00313FF8" w:rsidP="00313FF8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 xml:space="preserve">délka úseku opevnění levého podjezí (pohoz nad dlažbou)                                   </w:t>
      </w:r>
      <w:r w:rsidR="00456446">
        <w:rPr>
          <w:rFonts w:ascii="Calibri" w:hAnsi="Calibri"/>
          <w:bCs/>
          <w:szCs w:val="24"/>
        </w:rPr>
        <w:t>35</w:t>
      </w:r>
      <w:r>
        <w:rPr>
          <w:rFonts w:ascii="Calibri" w:hAnsi="Calibri"/>
          <w:bCs/>
          <w:szCs w:val="24"/>
        </w:rPr>
        <w:t>,</w:t>
      </w:r>
      <w:r w:rsidR="00456446">
        <w:rPr>
          <w:rFonts w:ascii="Calibri" w:hAnsi="Calibri"/>
          <w:bCs/>
          <w:szCs w:val="24"/>
        </w:rPr>
        <w:t>6</w:t>
      </w:r>
      <w:r>
        <w:rPr>
          <w:rFonts w:ascii="Calibri" w:hAnsi="Calibri"/>
          <w:bCs/>
          <w:szCs w:val="24"/>
        </w:rPr>
        <w:t xml:space="preserve"> m</w:t>
      </w:r>
    </w:p>
    <w:p w14:paraId="4DAFAE8C" w14:textId="77777777" w:rsidR="00456446" w:rsidRDefault="00CF7CBD" w:rsidP="00313FF8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délka úseku záhozové patky levého nadjezí:</w:t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</w:r>
      <w:r>
        <w:rPr>
          <w:rFonts w:ascii="Calibri" w:hAnsi="Calibri"/>
          <w:bCs/>
          <w:szCs w:val="24"/>
        </w:rPr>
        <w:tab/>
        <w:t xml:space="preserve">  36 m</w:t>
      </w:r>
    </w:p>
    <w:p w14:paraId="67C802C1" w14:textId="77777777" w:rsidR="00864AC6" w:rsidRDefault="00CF7CBD" w:rsidP="00941869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plocha obkladu levobřežní zdi v nadjezí k opravě:                                                    70 m</w:t>
      </w:r>
      <w:r>
        <w:rPr>
          <w:rFonts w:ascii="Calibri" w:hAnsi="Calibri"/>
          <w:bCs/>
          <w:szCs w:val="24"/>
          <w:vertAlign w:val="superscript"/>
        </w:rPr>
        <w:t>2</w:t>
      </w:r>
    </w:p>
    <w:p w14:paraId="7F1E9467" w14:textId="77777777" w:rsidR="00CF7CBD" w:rsidRDefault="00CF7CBD" w:rsidP="00941869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délka úseku záhozové patky pravého nadjezí:</w:t>
      </w:r>
      <w:r w:rsidR="00E87829">
        <w:rPr>
          <w:rFonts w:ascii="Calibri" w:hAnsi="Calibri"/>
          <w:bCs/>
          <w:szCs w:val="24"/>
        </w:rPr>
        <w:tab/>
      </w:r>
      <w:r w:rsidR="00E87829">
        <w:rPr>
          <w:rFonts w:ascii="Calibri" w:hAnsi="Calibri"/>
          <w:bCs/>
          <w:szCs w:val="24"/>
        </w:rPr>
        <w:tab/>
      </w:r>
      <w:r w:rsidR="00E87829">
        <w:rPr>
          <w:rFonts w:ascii="Calibri" w:hAnsi="Calibri"/>
          <w:bCs/>
          <w:szCs w:val="24"/>
        </w:rPr>
        <w:tab/>
      </w:r>
      <w:r w:rsidR="00E87829">
        <w:rPr>
          <w:rFonts w:ascii="Calibri" w:hAnsi="Calibri"/>
          <w:bCs/>
          <w:szCs w:val="24"/>
        </w:rPr>
        <w:tab/>
      </w:r>
      <w:r w:rsidR="00E87829">
        <w:rPr>
          <w:rFonts w:ascii="Calibri" w:hAnsi="Calibri"/>
          <w:bCs/>
          <w:szCs w:val="24"/>
        </w:rPr>
        <w:tab/>
        <w:t xml:space="preserve">   38 m</w:t>
      </w:r>
    </w:p>
    <w:p w14:paraId="53304201" w14:textId="77777777" w:rsidR="00E87829" w:rsidRPr="00CF7CBD" w:rsidRDefault="00E87829" w:rsidP="00941869">
      <w:pPr>
        <w:ind w:left="360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ab/>
      </w:r>
    </w:p>
    <w:p w14:paraId="7D6113AD" w14:textId="77777777" w:rsidR="00973BFB" w:rsidRDefault="00864AC6" w:rsidP="00864AC6">
      <w:pPr>
        <w:ind w:firstLine="360"/>
        <w:jc w:val="both"/>
        <w:rPr>
          <w:rFonts w:ascii="Calibri" w:hAnsi="Calibri"/>
          <w:bCs/>
          <w:szCs w:val="24"/>
        </w:rPr>
      </w:pPr>
      <w:r w:rsidRPr="00864AC6">
        <w:rPr>
          <w:rFonts w:ascii="Calibri" w:hAnsi="Calibri"/>
          <w:bCs/>
          <w:szCs w:val="24"/>
        </w:rPr>
        <w:t>Obsahem tohoto objektu je  úprava koryta Otavy</w:t>
      </w:r>
      <w:r>
        <w:rPr>
          <w:rFonts w:ascii="Calibri" w:hAnsi="Calibri"/>
          <w:bCs/>
          <w:szCs w:val="24"/>
        </w:rPr>
        <w:t>, spočívající v prohrábkách a návrhu či doplnění břehových opevnění – těch které nejsou řešeny ve výše popsaných IO</w:t>
      </w:r>
      <w:r w:rsidR="00973BFB">
        <w:rPr>
          <w:rFonts w:ascii="Calibri" w:hAnsi="Calibri"/>
          <w:bCs/>
          <w:szCs w:val="24"/>
        </w:rPr>
        <w:t xml:space="preserve"> a zpravidla polohově navazují na výše popsané IO</w:t>
      </w:r>
      <w:r w:rsidRPr="00864AC6">
        <w:rPr>
          <w:rFonts w:ascii="Calibri" w:hAnsi="Calibri"/>
          <w:bCs/>
          <w:szCs w:val="24"/>
        </w:rPr>
        <w:t xml:space="preserve">. </w:t>
      </w:r>
    </w:p>
    <w:p w14:paraId="103CC298" w14:textId="77777777" w:rsidR="00973BFB" w:rsidRDefault="00973BFB" w:rsidP="00864AC6">
      <w:pPr>
        <w:ind w:firstLine="360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Mezi profily P1 až P4 dojde k vyznačené prohrábce podjezí s plynulým  přechodem na stávající dno v rozsahu vyznačených oblastí pod profilem P1.</w:t>
      </w:r>
    </w:p>
    <w:p w14:paraId="060206AE" w14:textId="77777777" w:rsidR="00864AC6" w:rsidRPr="00864AC6" w:rsidRDefault="00864AC6" w:rsidP="00864AC6">
      <w:pPr>
        <w:ind w:firstLine="360"/>
        <w:jc w:val="both"/>
        <w:rPr>
          <w:rFonts w:ascii="Calibri" w:hAnsi="Calibri"/>
          <w:bCs/>
          <w:szCs w:val="24"/>
        </w:rPr>
      </w:pPr>
      <w:r w:rsidRPr="00864AC6">
        <w:rPr>
          <w:rFonts w:ascii="Calibri" w:hAnsi="Calibri"/>
          <w:bCs/>
          <w:szCs w:val="24"/>
        </w:rPr>
        <w:t xml:space="preserve">Dále bude stabilizován a opevněn levý břeh v úseku </w:t>
      </w:r>
      <w:r w:rsidR="00973BFB">
        <w:rPr>
          <w:rFonts w:ascii="Calibri" w:hAnsi="Calibri"/>
          <w:bCs/>
          <w:szCs w:val="24"/>
        </w:rPr>
        <w:t>od konce dlažby pod</w:t>
      </w:r>
      <w:r w:rsidRPr="00864AC6">
        <w:rPr>
          <w:rFonts w:ascii="Calibri" w:hAnsi="Calibri"/>
          <w:bCs/>
          <w:szCs w:val="24"/>
        </w:rPr>
        <w:t xml:space="preserve"> sportovní propustí a levobřežním příjezdem na staveniště. Opevnění LB  je navrženo pomocí polozapuštěné </w:t>
      </w:r>
      <w:r w:rsidR="00973BFB">
        <w:rPr>
          <w:rFonts w:ascii="Calibri" w:hAnsi="Calibri"/>
          <w:bCs/>
          <w:szCs w:val="24"/>
        </w:rPr>
        <w:t xml:space="preserve">vyšší </w:t>
      </w:r>
      <w:r w:rsidRPr="00864AC6">
        <w:rPr>
          <w:rFonts w:ascii="Calibri" w:hAnsi="Calibri"/>
          <w:bCs/>
          <w:szCs w:val="24"/>
        </w:rPr>
        <w:t>záhozové paty a návazným zpevněním svahu 0,</w:t>
      </w:r>
      <w:r w:rsidR="00973BFB">
        <w:rPr>
          <w:rFonts w:ascii="Calibri" w:hAnsi="Calibri"/>
          <w:bCs/>
          <w:szCs w:val="24"/>
        </w:rPr>
        <w:t>3 až 0,6</w:t>
      </w:r>
      <w:r w:rsidRPr="00864AC6">
        <w:rPr>
          <w:rFonts w:ascii="Calibri" w:hAnsi="Calibri"/>
          <w:bCs/>
          <w:szCs w:val="24"/>
        </w:rPr>
        <w:t xml:space="preserve"> m tlustou vrstvou kamenného pohozu </w:t>
      </w:r>
      <w:r w:rsidR="00973BFB">
        <w:rPr>
          <w:rFonts w:ascii="Calibri" w:hAnsi="Calibri"/>
          <w:bCs/>
          <w:szCs w:val="24"/>
        </w:rPr>
        <w:t xml:space="preserve"> z drceného kameniva D</w:t>
      </w:r>
      <w:r w:rsidR="00973BFB" w:rsidRPr="002F047A">
        <w:rPr>
          <w:rFonts w:ascii="Calibri" w:hAnsi="Calibri"/>
          <w:bCs/>
          <w:szCs w:val="24"/>
        </w:rPr>
        <w:t xml:space="preserve">E </w:t>
      </w:r>
      <w:r w:rsidR="00973BFB">
        <w:rPr>
          <w:rFonts w:ascii="Calibri" w:hAnsi="Calibri"/>
          <w:bCs/>
          <w:szCs w:val="24"/>
        </w:rPr>
        <w:t>se</w:t>
      </w:r>
      <w:r w:rsidRPr="00864AC6">
        <w:rPr>
          <w:rFonts w:ascii="Calibri" w:hAnsi="Calibri"/>
          <w:bCs/>
          <w:szCs w:val="24"/>
        </w:rPr>
        <w:t xml:space="preserve"> vtlačením humózní vrstvy do povrchu </w:t>
      </w:r>
      <w:r w:rsidR="00973BFB">
        <w:rPr>
          <w:rFonts w:ascii="Calibri" w:hAnsi="Calibri"/>
          <w:bCs/>
          <w:szCs w:val="24"/>
        </w:rPr>
        <w:t xml:space="preserve">v tloušťce 10 cm </w:t>
      </w:r>
      <w:r w:rsidRPr="00864AC6">
        <w:rPr>
          <w:rFonts w:ascii="Calibri" w:hAnsi="Calibri"/>
          <w:bCs/>
          <w:szCs w:val="24"/>
        </w:rPr>
        <w:t>a jejím osetím.</w:t>
      </w:r>
      <w:r w:rsidR="00797025">
        <w:rPr>
          <w:rFonts w:ascii="Calibri" w:hAnsi="Calibri"/>
          <w:bCs/>
          <w:szCs w:val="24"/>
        </w:rPr>
        <w:t xml:space="preserve"> </w:t>
      </w:r>
      <w:proofErr w:type="spellStart"/>
      <w:r w:rsidR="00797025">
        <w:rPr>
          <w:rFonts w:ascii="Calibri" w:hAnsi="Calibri"/>
          <w:bCs/>
          <w:szCs w:val="24"/>
        </w:rPr>
        <w:t>Pohozové</w:t>
      </w:r>
      <w:proofErr w:type="spellEnd"/>
      <w:r w:rsidR="00797025">
        <w:rPr>
          <w:rFonts w:ascii="Calibri" w:hAnsi="Calibri"/>
          <w:bCs/>
          <w:szCs w:val="24"/>
        </w:rPr>
        <w:t xml:space="preserve"> opevnění popsaného uspořádání bude protáhnuto proti proudu i nad </w:t>
      </w:r>
      <w:proofErr w:type="spellStart"/>
      <w:r w:rsidR="00797025">
        <w:rPr>
          <w:rFonts w:ascii="Calibri" w:hAnsi="Calibri"/>
          <w:bCs/>
          <w:szCs w:val="24"/>
        </w:rPr>
        <w:t>dl</w:t>
      </w:r>
      <w:r w:rsidR="00C33109">
        <w:rPr>
          <w:rFonts w:ascii="Calibri" w:hAnsi="Calibri"/>
          <w:bCs/>
          <w:szCs w:val="24"/>
        </w:rPr>
        <w:t>a</w:t>
      </w:r>
      <w:r w:rsidR="00797025">
        <w:rPr>
          <w:rFonts w:ascii="Calibri" w:hAnsi="Calibri"/>
          <w:bCs/>
          <w:szCs w:val="24"/>
        </w:rPr>
        <w:t>žbovým</w:t>
      </w:r>
      <w:proofErr w:type="spellEnd"/>
      <w:r w:rsidR="00797025">
        <w:rPr>
          <w:rFonts w:ascii="Calibri" w:hAnsi="Calibri"/>
          <w:bCs/>
          <w:szCs w:val="24"/>
        </w:rPr>
        <w:t xml:space="preserve"> opevněním řešeným již v objektu IO 02.</w:t>
      </w:r>
    </w:p>
    <w:p w14:paraId="16C7034D" w14:textId="77777777" w:rsidR="00797025" w:rsidRDefault="00797025" w:rsidP="00797025">
      <w:pPr>
        <w:ind w:firstLine="360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V nadjezí bude prohrábka provedena mezi říčními profily P5 a P9 s plynulým  přechodem na stávající dno v rozsahu vyznačených oblastí nad profilem P9.</w:t>
      </w:r>
      <w:r w:rsidR="00C33109">
        <w:rPr>
          <w:rFonts w:ascii="Calibri" w:hAnsi="Calibri"/>
          <w:bCs/>
          <w:szCs w:val="24"/>
        </w:rPr>
        <w:t xml:space="preserve"> Ve vyznačených úsecích v patách stávajících nábřežních opěrných zdí budou provedeny či zásadně doplněny polozapuštěné záhozové patky (zához do 80 kg). Patky budou respektovat skutečný ne zcela známý obrys zdi v daném místě.</w:t>
      </w:r>
    </w:p>
    <w:p w14:paraId="6BD65C63" w14:textId="77777777" w:rsidR="003672D3" w:rsidRDefault="00A45989" w:rsidP="002F047A">
      <w:pPr>
        <w:ind w:firstLine="360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lastRenderedPageBreak/>
        <w:t xml:space="preserve">Levobřežní zeď v nadjezí nad sportovní propustí bude v celé ploše líce </w:t>
      </w:r>
      <w:r w:rsidR="003672D3">
        <w:rPr>
          <w:rFonts w:ascii="Calibri" w:hAnsi="Calibri"/>
          <w:bCs/>
          <w:szCs w:val="24"/>
        </w:rPr>
        <w:t xml:space="preserve">očištěna tlakovou vodou (bez dalšího </w:t>
      </w:r>
      <w:proofErr w:type="spellStart"/>
      <w:r w:rsidR="003672D3">
        <w:rPr>
          <w:rFonts w:ascii="Calibri" w:hAnsi="Calibri"/>
          <w:bCs/>
          <w:szCs w:val="24"/>
        </w:rPr>
        <w:t>jímkování</w:t>
      </w:r>
      <w:proofErr w:type="spellEnd"/>
      <w:r w:rsidR="003672D3">
        <w:rPr>
          <w:rFonts w:ascii="Calibri" w:hAnsi="Calibri"/>
          <w:bCs/>
          <w:szCs w:val="24"/>
        </w:rPr>
        <w:t xml:space="preserve">, pouze při vypuštění zdrže zrealizovanou propustí). Očištění </w:t>
      </w:r>
      <w:r w:rsidR="003672D3" w:rsidRPr="00F84583">
        <w:rPr>
          <w:rFonts w:ascii="Calibri" w:hAnsi="Calibri"/>
          <w:bCs/>
          <w:szCs w:val="24"/>
        </w:rPr>
        <w:t>proběhne tlakovou vodou s tlakem v pásmu cca 250 až 300 barů, nelze připustit výrazně vyšší tlak, kdy již dochází k vybourávání i dobře provedených spár.</w:t>
      </w:r>
      <w:r w:rsidR="003672D3">
        <w:rPr>
          <w:rFonts w:ascii="Calibri" w:hAnsi="Calibri"/>
          <w:bCs/>
          <w:szCs w:val="24"/>
        </w:rPr>
        <w:t xml:space="preserve"> Spáry budou následně ručně dočištěny od uvolněných částí.  Bude doplněn kamenný obklad zdi (předpoklad z 5 % výměry plochy) a v 90 % plochy bude obnoveno spárování.</w:t>
      </w:r>
    </w:p>
    <w:p w14:paraId="19A343BE" w14:textId="77777777" w:rsidR="00B746CF" w:rsidRDefault="002F047A" w:rsidP="002F047A">
      <w:pPr>
        <w:ind w:firstLine="360"/>
        <w:jc w:val="both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S</w:t>
      </w:r>
      <w:r w:rsidR="003672D3" w:rsidRPr="00F84583">
        <w:rPr>
          <w:rFonts w:ascii="Calibri" w:hAnsi="Calibri"/>
          <w:bCs/>
          <w:szCs w:val="24"/>
        </w:rPr>
        <w:t>párování</w:t>
      </w:r>
      <w:r w:rsidR="003672D3">
        <w:rPr>
          <w:rFonts w:ascii="Calibri" w:hAnsi="Calibri"/>
          <w:bCs/>
          <w:szCs w:val="24"/>
        </w:rPr>
        <w:t xml:space="preserve"> proběhne</w:t>
      </w:r>
      <w:r w:rsidR="003672D3" w:rsidRPr="00F84583">
        <w:rPr>
          <w:rFonts w:ascii="Calibri" w:hAnsi="Calibri"/>
          <w:bCs/>
          <w:szCs w:val="24"/>
        </w:rPr>
        <w:t xml:space="preserve"> cementovou maltou s plastifikátorem. Do malty bude povinně přidávána přísada na zvýšení odolnosti proti solím, přídržnosti pevnosti a těsnosti. Dávkování dle pokynů výrobce (30 kg/m3 ) Doporučujeme např. </w:t>
      </w:r>
      <w:proofErr w:type="spellStart"/>
      <w:r w:rsidR="003672D3" w:rsidRPr="00F84583">
        <w:rPr>
          <w:rFonts w:ascii="Calibri" w:hAnsi="Calibri"/>
          <w:bCs/>
          <w:szCs w:val="24"/>
        </w:rPr>
        <w:t>SikaCem</w:t>
      </w:r>
      <w:proofErr w:type="spellEnd"/>
      <w:r w:rsidR="003672D3" w:rsidRPr="00F84583">
        <w:rPr>
          <w:rFonts w:ascii="Calibri" w:hAnsi="Calibri"/>
          <w:bCs/>
          <w:szCs w:val="24"/>
        </w:rPr>
        <w:t xml:space="preserve"> 810 či adekvátní přísadu. Spárování proběhne nejméně na </w:t>
      </w:r>
      <w:r w:rsidR="003672D3">
        <w:rPr>
          <w:rFonts w:ascii="Calibri" w:hAnsi="Calibri"/>
          <w:bCs/>
          <w:szCs w:val="24"/>
        </w:rPr>
        <w:t xml:space="preserve">hloubku </w:t>
      </w:r>
      <w:r w:rsidR="003672D3" w:rsidRPr="00F84583">
        <w:rPr>
          <w:rFonts w:ascii="Calibri" w:hAnsi="Calibri"/>
          <w:bCs/>
          <w:szCs w:val="24"/>
        </w:rPr>
        <w:t xml:space="preserve">7 cm, či do plného sevření spáry stěnami </w:t>
      </w:r>
      <w:r w:rsidR="003672D3">
        <w:rPr>
          <w:rFonts w:ascii="Calibri" w:hAnsi="Calibri"/>
          <w:bCs/>
          <w:szCs w:val="24"/>
        </w:rPr>
        <w:t>obkladu</w:t>
      </w:r>
      <w:r w:rsidR="003672D3" w:rsidRPr="00F84583">
        <w:rPr>
          <w:rFonts w:ascii="Calibri" w:hAnsi="Calibri"/>
          <w:bCs/>
          <w:szCs w:val="24"/>
        </w:rPr>
        <w:t>. Ukončení spáry 0,5 cm pod lícem kamene.</w:t>
      </w:r>
    </w:p>
    <w:p w14:paraId="276A9A94" w14:textId="77777777" w:rsidR="00B746CF" w:rsidRDefault="00B746CF" w:rsidP="003672D3">
      <w:pPr>
        <w:ind w:firstLine="567"/>
        <w:jc w:val="both"/>
        <w:rPr>
          <w:rFonts w:ascii="Calibri" w:hAnsi="Calibri"/>
          <w:bCs/>
          <w:szCs w:val="24"/>
        </w:rPr>
      </w:pPr>
    </w:p>
    <w:p w14:paraId="3FB8EF57" w14:textId="77777777" w:rsidR="00C57136" w:rsidRPr="00900B1E" w:rsidRDefault="000D6AE5" w:rsidP="000D6AE5">
      <w:pPr>
        <w:pStyle w:val="slo3"/>
        <w:numPr>
          <w:ilvl w:val="0"/>
          <w:numId w:val="0"/>
        </w:numPr>
        <w:ind w:left="568" w:firstLine="141"/>
        <w:jc w:val="both"/>
        <w:rPr>
          <w:rFonts w:ascii="Calibri" w:hAnsi="Calibri"/>
          <w:u w:val="single"/>
        </w:rPr>
      </w:pPr>
      <w:bookmarkStart w:id="5" w:name="_Toc90888202"/>
      <w:r w:rsidRPr="00900B1E">
        <w:rPr>
          <w:rFonts w:ascii="Calibri" w:eastAsia="MS Mincho" w:hAnsi="Calibri"/>
        </w:rPr>
        <w:t xml:space="preserve">1.b. </w:t>
      </w:r>
      <w:r w:rsidRPr="00900B1E">
        <w:rPr>
          <w:rFonts w:ascii="Calibri" w:eastAsia="MS Mincho" w:hAnsi="Calibri"/>
        </w:rPr>
        <w:tab/>
      </w:r>
      <w:r w:rsidR="00E47502" w:rsidRPr="00900B1E">
        <w:rPr>
          <w:rFonts w:ascii="Calibri" w:eastAsia="MS Mincho" w:hAnsi="Calibri"/>
        </w:rPr>
        <w:t>Požadavky na vybavení</w:t>
      </w:r>
      <w:bookmarkEnd w:id="5"/>
    </w:p>
    <w:p w14:paraId="34C2B2B3" w14:textId="77777777" w:rsidR="00C57136" w:rsidRPr="00900B1E" w:rsidRDefault="00C57136" w:rsidP="00C57136">
      <w:pPr>
        <w:jc w:val="both"/>
        <w:rPr>
          <w:rFonts w:ascii="Calibri" w:hAnsi="Calibri"/>
        </w:rPr>
      </w:pPr>
    </w:p>
    <w:p w14:paraId="2C4E4B8E" w14:textId="77777777" w:rsidR="00D20E45" w:rsidRDefault="00E87829" w:rsidP="00900B1E">
      <w:pPr>
        <w:ind w:firstLine="568"/>
        <w:jc w:val="both"/>
        <w:rPr>
          <w:rFonts w:ascii="Calibri" w:hAnsi="Calibri"/>
        </w:rPr>
      </w:pPr>
      <w:r>
        <w:rPr>
          <w:rFonts w:ascii="Calibri" w:hAnsi="Calibri"/>
        </w:rPr>
        <w:t>Vybavení nadzemní části strojovny (zpravidla pevně uchycené)  je popsáno v objektu IO 04. Navíc bude součástí vybavení 1 ks ručního hasícího práškového přístroje.</w:t>
      </w:r>
    </w:p>
    <w:p w14:paraId="52B547D9" w14:textId="552C8505" w:rsidR="00E36745" w:rsidRDefault="00E87829" w:rsidP="00900B1E">
      <w:pPr>
        <w:ind w:firstLine="568"/>
        <w:jc w:val="both"/>
        <w:rPr>
          <w:rFonts w:ascii="Calibri" w:hAnsi="Calibri"/>
        </w:rPr>
      </w:pPr>
      <w:r>
        <w:rPr>
          <w:rFonts w:ascii="Calibri" w:hAnsi="Calibri"/>
        </w:rPr>
        <w:t>Objednatel požad</w:t>
      </w:r>
      <w:r w:rsidR="00A53D15">
        <w:rPr>
          <w:rFonts w:ascii="Calibri" w:hAnsi="Calibri"/>
        </w:rPr>
        <w:t>oval</w:t>
      </w:r>
      <w:r>
        <w:rPr>
          <w:rFonts w:ascii="Calibri" w:hAnsi="Calibri"/>
        </w:rPr>
        <w:t xml:space="preserve"> přemostění sportovní propusti se světlostí otvoru 2,2 m.  Přemostění </w:t>
      </w:r>
      <w:r w:rsidR="00A53D15">
        <w:rPr>
          <w:rFonts w:ascii="Calibri" w:hAnsi="Calibri"/>
        </w:rPr>
        <w:t xml:space="preserve">bude provozováno v režimu „výhradně pro obsluhu“ s výstrahou zákazu vstupu pro veřejnost </w:t>
      </w:r>
      <w:r>
        <w:rPr>
          <w:rFonts w:ascii="Calibri" w:hAnsi="Calibri"/>
        </w:rPr>
        <w:t>.</w:t>
      </w:r>
    </w:p>
    <w:p w14:paraId="0F9231B1" w14:textId="77777777" w:rsidR="000E385E" w:rsidRPr="000E385E" w:rsidRDefault="000E385E" w:rsidP="00900B1E">
      <w:pPr>
        <w:ind w:firstLine="568"/>
        <w:jc w:val="both"/>
        <w:rPr>
          <w:rFonts w:ascii="Calibri" w:hAnsi="Calibri"/>
        </w:rPr>
      </w:pPr>
      <w:r>
        <w:rPr>
          <w:rFonts w:ascii="Calibri" w:hAnsi="Calibri"/>
        </w:rPr>
        <w:t>Ve strojovně budou trvale skladována hliníková hradidla pro osazení do drážek uvnitř dveřního otvoru pro případ nebezpečí povodně nad Q</w:t>
      </w:r>
      <w:r>
        <w:rPr>
          <w:rFonts w:ascii="Calibri" w:hAnsi="Calibri"/>
          <w:vertAlign w:val="subscript"/>
        </w:rPr>
        <w:t>50</w:t>
      </w:r>
      <w:r>
        <w:rPr>
          <w:rFonts w:ascii="Calibri" w:hAnsi="Calibri"/>
        </w:rPr>
        <w:t xml:space="preserve"> pro výšku hrazení H=0,5m délka hradidel 1,28 m.</w:t>
      </w:r>
    </w:p>
    <w:p w14:paraId="76890F51" w14:textId="77777777" w:rsidR="00F945DE" w:rsidRPr="00900B1E" w:rsidRDefault="00F945DE" w:rsidP="00900B1E">
      <w:pPr>
        <w:ind w:firstLine="568"/>
        <w:jc w:val="both"/>
        <w:rPr>
          <w:rFonts w:ascii="Calibri" w:hAnsi="Calibri"/>
        </w:rPr>
      </w:pPr>
    </w:p>
    <w:p w14:paraId="031D833A" w14:textId="77777777" w:rsidR="00C57136" w:rsidRPr="009E26BB" w:rsidRDefault="000D6AE5" w:rsidP="000D6AE5">
      <w:pPr>
        <w:pStyle w:val="slo3"/>
        <w:numPr>
          <w:ilvl w:val="0"/>
          <w:numId w:val="0"/>
        </w:numPr>
        <w:ind w:firstLine="709"/>
        <w:jc w:val="both"/>
        <w:rPr>
          <w:rFonts w:ascii="Calibri" w:hAnsi="Calibri"/>
        </w:rPr>
      </w:pPr>
      <w:bookmarkStart w:id="6" w:name="_Toc90888203"/>
      <w:r w:rsidRPr="009E26BB">
        <w:rPr>
          <w:rFonts w:ascii="Calibri" w:eastAsia="MS Mincho" w:hAnsi="Calibri"/>
        </w:rPr>
        <w:t xml:space="preserve">1.c.  </w:t>
      </w:r>
      <w:r w:rsidR="00D74AC5" w:rsidRPr="009E26BB">
        <w:rPr>
          <w:rFonts w:ascii="Calibri" w:eastAsia="MS Mincho" w:hAnsi="Calibri"/>
        </w:rPr>
        <w:t>N</w:t>
      </w:r>
      <w:r w:rsidR="00C57136" w:rsidRPr="009E26BB">
        <w:rPr>
          <w:rFonts w:ascii="Calibri" w:eastAsia="MS Mincho" w:hAnsi="Calibri"/>
        </w:rPr>
        <w:t xml:space="preserve">apojení </w:t>
      </w:r>
      <w:r w:rsidR="00E47502" w:rsidRPr="009E26BB">
        <w:rPr>
          <w:rFonts w:ascii="Calibri" w:eastAsia="MS Mincho" w:hAnsi="Calibri"/>
        </w:rPr>
        <w:t>na stávající technickou infrastrukturu</w:t>
      </w:r>
      <w:bookmarkEnd w:id="6"/>
    </w:p>
    <w:p w14:paraId="1E3FF1A8" w14:textId="77777777" w:rsidR="00C57136" w:rsidRPr="009E26BB" w:rsidRDefault="00C57136" w:rsidP="00C57136">
      <w:pPr>
        <w:jc w:val="both"/>
        <w:rPr>
          <w:rFonts w:ascii="Calibri" w:hAnsi="Calibri"/>
        </w:rPr>
      </w:pPr>
    </w:p>
    <w:p w14:paraId="16268C9C" w14:textId="77777777" w:rsidR="00213EA1" w:rsidRDefault="008049CB" w:rsidP="009B33FB">
      <w:pPr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>Bude provedeno v rámci již jinde popsaných a řešených objektů (IO 05)</w:t>
      </w:r>
    </w:p>
    <w:p w14:paraId="5FECE73B" w14:textId="77777777" w:rsidR="00E36745" w:rsidRDefault="00E36745" w:rsidP="009B33FB">
      <w:pPr>
        <w:ind w:firstLine="709"/>
        <w:jc w:val="both"/>
        <w:rPr>
          <w:rFonts w:ascii="Calibri" w:hAnsi="Calibri"/>
        </w:rPr>
      </w:pPr>
    </w:p>
    <w:p w14:paraId="1E6FA2DE" w14:textId="77777777" w:rsidR="00C57136" w:rsidRPr="009E26BB" w:rsidRDefault="000D6AE5" w:rsidP="000D6AE5">
      <w:pPr>
        <w:pStyle w:val="slo3"/>
        <w:numPr>
          <w:ilvl w:val="0"/>
          <w:numId w:val="0"/>
        </w:numPr>
        <w:ind w:left="1224" w:hanging="504"/>
        <w:jc w:val="both"/>
        <w:rPr>
          <w:rFonts w:ascii="Calibri" w:hAnsi="Calibri"/>
        </w:rPr>
      </w:pPr>
      <w:bookmarkStart w:id="7" w:name="_Toc90888204"/>
      <w:r w:rsidRPr="009E26BB">
        <w:rPr>
          <w:rFonts w:ascii="Calibri" w:eastAsia="MS Mincho" w:hAnsi="Calibri"/>
        </w:rPr>
        <w:t xml:space="preserve">1.d. </w:t>
      </w:r>
      <w:r w:rsidR="00E47502" w:rsidRPr="009E26BB">
        <w:rPr>
          <w:rFonts w:ascii="Calibri" w:eastAsia="MS Mincho" w:hAnsi="Calibri"/>
        </w:rPr>
        <w:t>Vliv na povrchové a podzemní vody, včetně řešení jejich zneškodňování</w:t>
      </w:r>
      <w:bookmarkEnd w:id="7"/>
    </w:p>
    <w:p w14:paraId="3BC7EFB9" w14:textId="77777777" w:rsidR="00C57136" w:rsidRPr="009E26BB" w:rsidRDefault="00C57136" w:rsidP="00C57136">
      <w:pPr>
        <w:jc w:val="both"/>
        <w:rPr>
          <w:rFonts w:ascii="Calibri" w:hAnsi="Calibri"/>
        </w:rPr>
      </w:pPr>
    </w:p>
    <w:p w14:paraId="00445438" w14:textId="27F7F380" w:rsidR="007F6217" w:rsidRPr="009E26BB" w:rsidRDefault="009B33FB" w:rsidP="00A77153">
      <w:pPr>
        <w:ind w:firstLine="709"/>
        <w:jc w:val="both"/>
        <w:rPr>
          <w:rFonts w:ascii="Calibri" w:hAnsi="Calibri"/>
        </w:rPr>
      </w:pPr>
      <w:r w:rsidRPr="009E26BB">
        <w:rPr>
          <w:rFonts w:ascii="Calibri" w:hAnsi="Calibri"/>
        </w:rPr>
        <w:t xml:space="preserve">Stavba </w:t>
      </w:r>
      <w:r w:rsidR="00E87829">
        <w:rPr>
          <w:rFonts w:ascii="Calibri" w:hAnsi="Calibri"/>
        </w:rPr>
        <w:t>je rekonstrukcí stávajícího jezu, běžné a obvyklé hladiny v podjezí i nadjezí nebudou významněji ovlivněny, horní hladina funkcí pohyblivého uzávěru propusti bude po větší časový úsek stabilizována v nižších úrovních</w:t>
      </w:r>
      <w:r w:rsidR="00A53D15">
        <w:rPr>
          <w:rFonts w:ascii="Calibri" w:hAnsi="Calibri"/>
        </w:rPr>
        <w:t xml:space="preserve"> než v současnosti</w:t>
      </w:r>
      <w:r w:rsidR="00E87829">
        <w:rPr>
          <w:rFonts w:ascii="Calibri" w:hAnsi="Calibri"/>
        </w:rPr>
        <w:t>.</w:t>
      </w:r>
    </w:p>
    <w:p w14:paraId="585F8ACF" w14:textId="77777777" w:rsidR="00C57136" w:rsidRPr="009E26BB" w:rsidRDefault="00C57136" w:rsidP="00C57136">
      <w:pPr>
        <w:jc w:val="both"/>
      </w:pPr>
    </w:p>
    <w:p w14:paraId="645D1651" w14:textId="77777777" w:rsidR="00C57136" w:rsidRPr="009E26BB" w:rsidRDefault="000D6AE5" w:rsidP="00E01463">
      <w:pPr>
        <w:pStyle w:val="slo3"/>
        <w:numPr>
          <w:ilvl w:val="0"/>
          <w:numId w:val="0"/>
        </w:numPr>
        <w:ind w:left="709"/>
        <w:jc w:val="both"/>
        <w:rPr>
          <w:rFonts w:ascii="Calibri" w:eastAsia="MS Mincho" w:hAnsi="Calibri"/>
        </w:rPr>
      </w:pPr>
      <w:bookmarkStart w:id="8" w:name="_Toc90888205"/>
      <w:r w:rsidRPr="009E26BB">
        <w:rPr>
          <w:rFonts w:ascii="Calibri" w:eastAsia="MS Mincho" w:hAnsi="Calibri"/>
        </w:rPr>
        <w:t xml:space="preserve">1.e. </w:t>
      </w:r>
      <w:r w:rsidR="00E47502" w:rsidRPr="009E26BB">
        <w:rPr>
          <w:rFonts w:ascii="Calibri" w:eastAsia="MS Mincho" w:hAnsi="Calibri"/>
        </w:rPr>
        <w:t>Údaje o zpracovaných technických výpočtech a jejich důsledcích pro navrhované řešení</w:t>
      </w:r>
      <w:bookmarkEnd w:id="8"/>
    </w:p>
    <w:p w14:paraId="622E17F6" w14:textId="77777777" w:rsidR="00CB2261" w:rsidRPr="009E26BB" w:rsidRDefault="00AE3B1D" w:rsidP="00CB2261">
      <w:pPr>
        <w:jc w:val="both"/>
        <w:rPr>
          <w:rFonts w:ascii="Calibri" w:hAnsi="Calibri"/>
        </w:rPr>
      </w:pPr>
      <w:r w:rsidRPr="009E26BB">
        <w:rPr>
          <w:rFonts w:ascii="Calibri" w:hAnsi="Calibri"/>
        </w:rPr>
        <w:t>.</w:t>
      </w:r>
      <w:r w:rsidR="00CB2261" w:rsidRPr="009E26BB">
        <w:rPr>
          <w:rFonts w:ascii="Calibri" w:hAnsi="Calibri"/>
        </w:rPr>
        <w:t xml:space="preserve"> </w:t>
      </w:r>
    </w:p>
    <w:p w14:paraId="1D5A1FD8" w14:textId="6E454871" w:rsidR="00AE3B1D" w:rsidRDefault="00517A16" w:rsidP="00CB2261">
      <w:pPr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Nosné konstrukce a hlavní části objektů byly navrženy na základě statických výpočtů, které v zatížení respektují místo stavby </w:t>
      </w:r>
      <w:r w:rsidR="00E87829">
        <w:rPr>
          <w:rFonts w:ascii="Calibri" w:hAnsi="Calibri"/>
        </w:rPr>
        <w:t>i výsledky provedených zejména IG průzkumů.</w:t>
      </w:r>
    </w:p>
    <w:p w14:paraId="25847564" w14:textId="77777777" w:rsidR="00A242D8" w:rsidRDefault="00A242D8" w:rsidP="00CB2261">
      <w:pPr>
        <w:ind w:firstLine="709"/>
        <w:jc w:val="both"/>
        <w:rPr>
          <w:rFonts w:ascii="Calibri" w:hAnsi="Calibri"/>
        </w:rPr>
      </w:pPr>
    </w:p>
    <w:p w14:paraId="65984196" w14:textId="77777777" w:rsidR="00C57136" w:rsidRPr="009E26BB" w:rsidRDefault="000D6AE5" w:rsidP="000D6AE5">
      <w:pPr>
        <w:pStyle w:val="slo3"/>
        <w:numPr>
          <w:ilvl w:val="0"/>
          <w:numId w:val="0"/>
        </w:numPr>
        <w:ind w:left="1224" w:hanging="504"/>
        <w:jc w:val="both"/>
        <w:rPr>
          <w:rFonts w:ascii="Calibri" w:hAnsi="Calibri"/>
        </w:rPr>
      </w:pPr>
      <w:bookmarkStart w:id="9" w:name="_Toc90888206"/>
      <w:r w:rsidRPr="009E26BB">
        <w:rPr>
          <w:rFonts w:ascii="Calibri" w:eastAsia="MS Mincho" w:hAnsi="Calibri"/>
        </w:rPr>
        <w:t xml:space="preserve">1.f.  </w:t>
      </w:r>
      <w:r w:rsidR="00E47502" w:rsidRPr="009E26BB">
        <w:rPr>
          <w:rFonts w:ascii="Calibri" w:eastAsia="MS Mincho" w:hAnsi="Calibri"/>
        </w:rPr>
        <w:t>Požadavky na postup stavebních a montážních prací</w:t>
      </w:r>
      <w:bookmarkEnd w:id="9"/>
    </w:p>
    <w:p w14:paraId="1D19038B" w14:textId="77777777" w:rsidR="00C57136" w:rsidRPr="009E26BB" w:rsidRDefault="00C57136" w:rsidP="00C57136">
      <w:pPr>
        <w:jc w:val="both"/>
        <w:rPr>
          <w:rFonts w:ascii="Calibri" w:hAnsi="Calibri"/>
        </w:rPr>
      </w:pPr>
    </w:p>
    <w:p w14:paraId="5ABA771D" w14:textId="77777777" w:rsidR="009F55D1" w:rsidRDefault="009F55D1" w:rsidP="00E250E9">
      <w:pPr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Pro stavbu z důvodu složitějších rekonstrukčních prací bude nutně vyhotovena realizační podrobná dokumentace zhotovitele. </w:t>
      </w:r>
    </w:p>
    <w:p w14:paraId="2EAF5A8A" w14:textId="5F566330" w:rsidR="009F55D1" w:rsidRDefault="009F55D1" w:rsidP="00E250E9">
      <w:pPr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>Pro PS 01 Uzávěr propusti bude dodavatelem technologie vyhotovena dílenská dokumentace, kterou zohlední i RDS stavební části.</w:t>
      </w:r>
    </w:p>
    <w:p w14:paraId="6233266F" w14:textId="77777777" w:rsidR="009F55D1" w:rsidRDefault="009F55D1" w:rsidP="00E250E9">
      <w:pPr>
        <w:ind w:firstLine="709"/>
        <w:jc w:val="both"/>
        <w:rPr>
          <w:rFonts w:ascii="Calibri" w:hAnsi="Calibri"/>
        </w:rPr>
      </w:pPr>
    </w:p>
    <w:p w14:paraId="63A99C1F" w14:textId="3E787864" w:rsidR="009C2B63" w:rsidRDefault="009F55D1" w:rsidP="00E250E9">
      <w:pPr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 </w:t>
      </w:r>
      <w:r w:rsidR="00517A16">
        <w:rPr>
          <w:rFonts w:ascii="Calibri" w:hAnsi="Calibri"/>
        </w:rPr>
        <w:t>Stavební i montážní práce proběhnou v logickém sledu, kdy některé na sebe nezbytně úzce navazují (tzv. kritická cesta výstavby), jiné lze realizovat souběžně. Pro stavbu bude zpracován harmonogram postupu v rámci všech objektů.</w:t>
      </w:r>
    </w:p>
    <w:p w14:paraId="7CD74D0A" w14:textId="77777777" w:rsidR="00CC4CD6" w:rsidRDefault="00CC4CD6" w:rsidP="00E250E9">
      <w:pPr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Stavba proběhne ve dvou základních etapách, kterým odpovídá i návrh </w:t>
      </w:r>
      <w:proofErr w:type="spellStart"/>
      <w:r>
        <w:rPr>
          <w:rFonts w:ascii="Calibri" w:hAnsi="Calibri"/>
        </w:rPr>
        <w:t>jímkování</w:t>
      </w:r>
      <w:proofErr w:type="spellEnd"/>
      <w:r>
        <w:rPr>
          <w:rFonts w:ascii="Calibri" w:hAnsi="Calibri"/>
        </w:rPr>
        <w:t xml:space="preserve"> stavebních jam. </w:t>
      </w:r>
    </w:p>
    <w:p w14:paraId="6AB37B88" w14:textId="6C89F154" w:rsidR="00CC4CD6" w:rsidRDefault="00CC4CD6" w:rsidP="00E250E9">
      <w:pPr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V první etapě proběhnou práce při pravém břehu na stavbě objektu IO 04 </w:t>
      </w:r>
      <w:r w:rsidR="009F55D1">
        <w:rPr>
          <w:rFonts w:ascii="Calibri" w:hAnsi="Calibri"/>
        </w:rPr>
        <w:t>Š</w:t>
      </w:r>
      <w:r>
        <w:rPr>
          <w:rFonts w:ascii="Calibri" w:hAnsi="Calibri"/>
        </w:rPr>
        <w:t xml:space="preserve">těrková propust. </w:t>
      </w:r>
    </w:p>
    <w:p w14:paraId="0296F6D6" w14:textId="77777777" w:rsidR="00CC4CD6" w:rsidRDefault="00CC4CD6" w:rsidP="00E250E9">
      <w:pPr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V druhé etapě již při snížené hladině provozem uzávěru dokončené štěrkové propusti, proběhne </w:t>
      </w:r>
      <w:proofErr w:type="spellStart"/>
      <w:r>
        <w:rPr>
          <w:rFonts w:ascii="Calibri" w:hAnsi="Calibri"/>
        </w:rPr>
        <w:t>jímkování</w:t>
      </w:r>
      <w:proofErr w:type="spellEnd"/>
      <w:r>
        <w:rPr>
          <w:rFonts w:ascii="Calibri" w:hAnsi="Calibri"/>
        </w:rPr>
        <w:t xml:space="preserve"> rozsáhlejší stavební jámy objektů při levém břehu.</w:t>
      </w:r>
    </w:p>
    <w:p w14:paraId="74882ED4" w14:textId="77777777" w:rsidR="00CC4CD6" w:rsidRDefault="00CC4CD6" w:rsidP="00E250E9">
      <w:pPr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Práce na objektu stávající jezové konstrukce proběhnou po menších úsecích drobných jímek od dolní vody (systém </w:t>
      </w:r>
      <w:proofErr w:type="spellStart"/>
      <w:r>
        <w:rPr>
          <w:rFonts w:ascii="Calibri" w:hAnsi="Calibri"/>
        </w:rPr>
        <w:t>bigbagů</w:t>
      </w:r>
      <w:proofErr w:type="spellEnd"/>
      <w:r>
        <w:rPr>
          <w:rFonts w:ascii="Calibri" w:hAnsi="Calibri"/>
        </w:rPr>
        <w:t>) a snížení hladiny v nadjezí otevření uzávěru štěrkové propusti následně kdykoliv.</w:t>
      </w:r>
    </w:p>
    <w:p w14:paraId="02FC2226" w14:textId="77777777" w:rsidR="009F55D1" w:rsidRDefault="009F55D1" w:rsidP="00E250E9">
      <w:pPr>
        <w:ind w:firstLine="709"/>
        <w:jc w:val="both"/>
        <w:rPr>
          <w:rFonts w:ascii="Calibri" w:hAnsi="Calibri"/>
        </w:rPr>
      </w:pPr>
    </w:p>
    <w:p w14:paraId="1DB6BE62" w14:textId="31E6A402" w:rsidR="009F55D1" w:rsidRDefault="009F55D1" w:rsidP="00E250E9">
      <w:pPr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>Náročnějším stavebním postupem bude zejména z</w:t>
      </w:r>
      <w:r w:rsidR="002E48B7">
        <w:rPr>
          <w:rFonts w:ascii="Calibri" w:hAnsi="Calibri"/>
        </w:rPr>
        <w:t>a</w:t>
      </w:r>
      <w:r>
        <w:rPr>
          <w:rFonts w:ascii="Calibri" w:hAnsi="Calibri"/>
        </w:rPr>
        <w:t xml:space="preserve">kládání IO 04 Štěrková propust, kde zakládání proběhne níže než jsou základové spáry přilehlých objektů břehové opěrné zdi a ze strany říční vany vývaru původního jezu. </w:t>
      </w:r>
    </w:p>
    <w:p w14:paraId="782EB05F" w14:textId="56C35ADE" w:rsidR="002E48B7" w:rsidRDefault="002E48B7" w:rsidP="00E250E9">
      <w:pPr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Dokumentace zahrnuje postup zakládání v případě úvodního ověření úrovně založení stávajících opěrných zdi dle původní podkladové dokumentace jezu. Pokud by se předpoklad nepotvrdil, bude nutno zajistit stavební jámu </w:t>
      </w:r>
      <w:proofErr w:type="spellStart"/>
      <w:r>
        <w:rPr>
          <w:rFonts w:ascii="Calibri" w:hAnsi="Calibri"/>
        </w:rPr>
        <w:t>mikropilotáží</w:t>
      </w:r>
      <w:proofErr w:type="spellEnd"/>
      <w:r>
        <w:rPr>
          <w:rFonts w:ascii="Calibri" w:hAnsi="Calibri"/>
        </w:rPr>
        <w:t>.</w:t>
      </w:r>
    </w:p>
    <w:p w14:paraId="0389C125" w14:textId="5B9DFD9A" w:rsidR="002E48B7" w:rsidRDefault="002E48B7" w:rsidP="00E250E9">
      <w:pPr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V případě potvrzení stavu dle původní dokumentace, bude postupováno přesně ve smyslu statického výpočtu v příloze dokumentace. Ten předpokládá úvodní provedení stabilizačních kotvených </w:t>
      </w:r>
      <w:proofErr w:type="spellStart"/>
      <w:r>
        <w:rPr>
          <w:rFonts w:ascii="Calibri" w:hAnsi="Calibri"/>
        </w:rPr>
        <w:t>přibetonávek</w:t>
      </w:r>
      <w:proofErr w:type="spellEnd"/>
      <w:r>
        <w:rPr>
          <w:rFonts w:ascii="Calibri" w:hAnsi="Calibri"/>
        </w:rPr>
        <w:t xml:space="preserve"> zdí a omezení zatížení za rubem zdí během prací pod základovou spárou zdí</w:t>
      </w:r>
      <w:bookmarkStart w:id="10" w:name="_GoBack"/>
      <w:r w:rsidRPr="00F50CBA">
        <w:rPr>
          <w:rFonts w:ascii="Calibri" w:hAnsi="Calibri"/>
        </w:rPr>
        <w:t xml:space="preserve">. Na straně do řeky bude stavební jáma zapažena dočasnou štětovou stěnou nahoře kotvenou ve smyslu podmínek statického výpočtu do konstrukce dna vývaru, </w:t>
      </w:r>
      <w:bookmarkEnd w:id="10"/>
      <w:r>
        <w:rPr>
          <w:rFonts w:ascii="Calibri" w:hAnsi="Calibri"/>
        </w:rPr>
        <w:t>přičemž tato štětovnice nebude zatížena vodním tlakem nade dnem vývaru, bude prováděna do předem vybouraného pásu v desce vývaru pod ochranou nasazené jímky dále od osy dočasné štětové stěny.</w:t>
      </w:r>
    </w:p>
    <w:p w14:paraId="277978F9" w14:textId="77777777" w:rsidR="0084384B" w:rsidRDefault="0084384B" w:rsidP="00E250E9">
      <w:pPr>
        <w:ind w:firstLine="709"/>
        <w:jc w:val="both"/>
        <w:rPr>
          <w:rFonts w:ascii="Calibri" w:hAnsi="Calibri"/>
        </w:rPr>
      </w:pPr>
    </w:p>
    <w:p w14:paraId="7A22BFE5" w14:textId="77777777" w:rsidR="00C57136" w:rsidRPr="009C2B63" w:rsidRDefault="00D633EB" w:rsidP="00D633EB">
      <w:pPr>
        <w:pStyle w:val="slo3"/>
        <w:numPr>
          <w:ilvl w:val="0"/>
          <w:numId w:val="0"/>
        </w:numPr>
        <w:ind w:left="1224" w:hanging="504"/>
        <w:jc w:val="both"/>
        <w:rPr>
          <w:rFonts w:ascii="Calibri" w:hAnsi="Calibri"/>
        </w:rPr>
      </w:pPr>
      <w:bookmarkStart w:id="11" w:name="_Toc90888207"/>
      <w:r w:rsidRPr="009C2B63">
        <w:rPr>
          <w:rFonts w:ascii="Calibri" w:hAnsi="Calibri"/>
        </w:rPr>
        <w:t xml:space="preserve">1.g. </w:t>
      </w:r>
      <w:r w:rsidR="00E47502" w:rsidRPr="009C2B63">
        <w:rPr>
          <w:rFonts w:ascii="Calibri" w:hAnsi="Calibri"/>
        </w:rPr>
        <w:t>Požadavky na provoz zařízení, údaje o materiálech, energiích, dopravě, skladování apod.</w:t>
      </w:r>
      <w:bookmarkEnd w:id="11"/>
    </w:p>
    <w:p w14:paraId="2228B36C" w14:textId="77777777" w:rsidR="00C57136" w:rsidRPr="009C2B63" w:rsidRDefault="00C57136" w:rsidP="00C57136">
      <w:pPr>
        <w:jc w:val="both"/>
        <w:rPr>
          <w:rFonts w:ascii="Calibri" w:hAnsi="Calibri"/>
        </w:rPr>
      </w:pPr>
    </w:p>
    <w:p w14:paraId="0E77FA33" w14:textId="67BD6AF4" w:rsidR="00C57136" w:rsidRDefault="009C2B63" w:rsidP="00655747">
      <w:pPr>
        <w:ind w:firstLine="709"/>
        <w:jc w:val="both"/>
        <w:rPr>
          <w:rFonts w:ascii="Calibri" w:hAnsi="Calibri"/>
        </w:rPr>
      </w:pPr>
      <w:r w:rsidRPr="009C2B63">
        <w:rPr>
          <w:rFonts w:ascii="Calibri" w:hAnsi="Calibri"/>
        </w:rPr>
        <w:t xml:space="preserve">Stavba nebude po dokončení </w:t>
      </w:r>
      <w:r w:rsidR="00203832">
        <w:rPr>
          <w:rFonts w:ascii="Calibri" w:hAnsi="Calibri"/>
        </w:rPr>
        <w:t xml:space="preserve">výrobním </w:t>
      </w:r>
      <w:r w:rsidRPr="009C2B63">
        <w:rPr>
          <w:rFonts w:ascii="Calibri" w:hAnsi="Calibri"/>
        </w:rPr>
        <w:t xml:space="preserve">objektem. Provizorní hrazení </w:t>
      </w:r>
      <w:r w:rsidR="00203832">
        <w:rPr>
          <w:rFonts w:ascii="Calibri" w:hAnsi="Calibri"/>
        </w:rPr>
        <w:t xml:space="preserve">propustí </w:t>
      </w:r>
      <w:r w:rsidRPr="009C2B63">
        <w:rPr>
          <w:rFonts w:ascii="Calibri" w:hAnsi="Calibri"/>
        </w:rPr>
        <w:t>po každém použití bude vždy očištěno prohlédnuto a případné poškození opraveno. Jeho skladování by mělo být uvnitř objektu</w:t>
      </w:r>
      <w:r w:rsidR="001559E6">
        <w:rPr>
          <w:rFonts w:ascii="Calibri" w:hAnsi="Calibri"/>
        </w:rPr>
        <w:t xml:space="preserve"> PVL</w:t>
      </w:r>
      <w:r w:rsidRPr="009C2B63">
        <w:rPr>
          <w:rFonts w:ascii="Calibri" w:hAnsi="Calibri"/>
        </w:rPr>
        <w:t>, popřípadě v samostatném kontejneru</w:t>
      </w:r>
      <w:r w:rsidR="001559E6">
        <w:rPr>
          <w:rFonts w:ascii="Calibri" w:hAnsi="Calibri"/>
        </w:rPr>
        <w:t xml:space="preserve"> mimo tuto lokalitu jezu.</w:t>
      </w:r>
      <w:r w:rsidR="00203832">
        <w:rPr>
          <w:rFonts w:ascii="Calibri" w:hAnsi="Calibri"/>
        </w:rPr>
        <w:t xml:space="preserve"> </w:t>
      </w:r>
    </w:p>
    <w:p w14:paraId="2BC62057" w14:textId="77777777" w:rsidR="00203832" w:rsidRPr="009C2B63" w:rsidRDefault="00203832" w:rsidP="00655747">
      <w:pPr>
        <w:ind w:firstLine="709"/>
        <w:jc w:val="both"/>
        <w:rPr>
          <w:rFonts w:ascii="Calibri" w:hAnsi="Calibri"/>
        </w:rPr>
      </w:pPr>
      <w:r>
        <w:rPr>
          <w:rFonts w:ascii="Calibri" w:hAnsi="Calibri"/>
        </w:rPr>
        <w:t>Provozní spotřebiče strojovny (servomotor, čerpadlo úkapů) budou cyklicky kontrolovány odborným servisem.</w:t>
      </w:r>
    </w:p>
    <w:p w14:paraId="6AD36AB7" w14:textId="77777777" w:rsidR="00204BCC" w:rsidRPr="00954DEF" w:rsidRDefault="00204BCC" w:rsidP="00C57136">
      <w:pPr>
        <w:jc w:val="both"/>
        <w:rPr>
          <w:rFonts w:ascii="Calibri" w:hAnsi="Calibri"/>
          <w:color w:val="FF0000"/>
        </w:rPr>
      </w:pPr>
    </w:p>
    <w:p w14:paraId="4BB1E8C3" w14:textId="77777777" w:rsidR="00D74AC5" w:rsidRPr="009C2B63" w:rsidRDefault="00D633EB" w:rsidP="00D633EB">
      <w:pPr>
        <w:pStyle w:val="slo3"/>
        <w:numPr>
          <w:ilvl w:val="0"/>
          <w:numId w:val="0"/>
        </w:numPr>
        <w:ind w:left="851"/>
        <w:jc w:val="both"/>
        <w:rPr>
          <w:rFonts w:ascii="Calibri" w:hAnsi="Calibri"/>
        </w:rPr>
      </w:pPr>
      <w:bookmarkStart w:id="12" w:name="_Toc90888208"/>
      <w:r w:rsidRPr="009C2B63">
        <w:rPr>
          <w:rFonts w:ascii="Calibri" w:eastAsia="MS Mincho" w:hAnsi="Calibri"/>
        </w:rPr>
        <w:t xml:space="preserve">1.h. </w:t>
      </w:r>
      <w:r w:rsidR="00E47502" w:rsidRPr="009C2B63">
        <w:rPr>
          <w:rFonts w:ascii="Calibri" w:eastAsia="MS Mincho" w:hAnsi="Calibri"/>
        </w:rPr>
        <w:t>Řešení komunikací a ploch z hlediska přístupu a užívání osobami s omezenou schopností pohybu a orientace</w:t>
      </w:r>
      <w:bookmarkEnd w:id="12"/>
    </w:p>
    <w:p w14:paraId="033B6B78" w14:textId="77777777" w:rsidR="00D74AC5" w:rsidRPr="009C2B63" w:rsidRDefault="00D74AC5" w:rsidP="00C57136">
      <w:pPr>
        <w:jc w:val="both"/>
        <w:rPr>
          <w:rFonts w:ascii="Calibri" w:hAnsi="Calibri"/>
        </w:rPr>
      </w:pPr>
    </w:p>
    <w:p w14:paraId="199679EB" w14:textId="77777777" w:rsidR="00AE5B65" w:rsidRPr="009C2B63" w:rsidRDefault="008B4DB2" w:rsidP="00655747">
      <w:pPr>
        <w:ind w:firstLine="709"/>
        <w:jc w:val="both"/>
        <w:rPr>
          <w:rFonts w:ascii="Calibri" w:hAnsi="Calibri"/>
        </w:rPr>
      </w:pPr>
      <w:r w:rsidRPr="009C2B63">
        <w:rPr>
          <w:rFonts w:ascii="Calibri" w:hAnsi="Calibri"/>
        </w:rPr>
        <w:t xml:space="preserve">Druh </w:t>
      </w:r>
      <w:r w:rsidR="00592F63" w:rsidRPr="009C2B63">
        <w:rPr>
          <w:rFonts w:ascii="Calibri" w:hAnsi="Calibri"/>
        </w:rPr>
        <w:t>stavby</w:t>
      </w:r>
      <w:r w:rsidRPr="009C2B63">
        <w:rPr>
          <w:rFonts w:ascii="Calibri" w:hAnsi="Calibri"/>
        </w:rPr>
        <w:t xml:space="preserve"> nevyžaduje.</w:t>
      </w:r>
    </w:p>
    <w:p w14:paraId="3CCFDD01" w14:textId="77777777" w:rsidR="009055D6" w:rsidRPr="00954DEF" w:rsidRDefault="009055D6" w:rsidP="00D633EB">
      <w:pPr>
        <w:pStyle w:val="slo3"/>
        <w:numPr>
          <w:ilvl w:val="0"/>
          <w:numId w:val="0"/>
        </w:numPr>
        <w:ind w:left="851"/>
        <w:jc w:val="both"/>
        <w:rPr>
          <w:rFonts w:ascii="Calibri" w:eastAsia="MS Mincho" w:hAnsi="Calibri"/>
          <w:color w:val="FF0000"/>
        </w:rPr>
      </w:pPr>
    </w:p>
    <w:p w14:paraId="0D5E356D" w14:textId="77777777" w:rsidR="00D74AC5" w:rsidRPr="009C2B63" w:rsidRDefault="00D633EB" w:rsidP="00D633EB">
      <w:pPr>
        <w:pStyle w:val="slo3"/>
        <w:numPr>
          <w:ilvl w:val="0"/>
          <w:numId w:val="0"/>
        </w:numPr>
        <w:ind w:left="851"/>
        <w:jc w:val="both"/>
        <w:rPr>
          <w:rFonts w:ascii="Calibri" w:hAnsi="Calibri"/>
        </w:rPr>
      </w:pPr>
      <w:bookmarkStart w:id="13" w:name="_Toc90888209"/>
      <w:r w:rsidRPr="009C2B63">
        <w:rPr>
          <w:rFonts w:ascii="Calibri" w:eastAsia="MS Mincho" w:hAnsi="Calibri"/>
        </w:rPr>
        <w:t xml:space="preserve">1.i.  </w:t>
      </w:r>
      <w:r w:rsidR="00E47502" w:rsidRPr="009C2B63">
        <w:rPr>
          <w:rFonts w:ascii="Calibri" w:eastAsia="MS Mincho" w:hAnsi="Calibri"/>
        </w:rPr>
        <w:t>Důsledky na životní prostředí a bezpečnost práce</w:t>
      </w:r>
      <w:bookmarkEnd w:id="13"/>
    </w:p>
    <w:p w14:paraId="723443B4" w14:textId="77777777" w:rsidR="00D74AC5" w:rsidRPr="009C2B63" w:rsidRDefault="00D74AC5" w:rsidP="00C57136">
      <w:pPr>
        <w:jc w:val="both"/>
        <w:rPr>
          <w:rFonts w:ascii="Calibri" w:hAnsi="Calibri"/>
        </w:rPr>
      </w:pPr>
    </w:p>
    <w:p w14:paraId="5A163791" w14:textId="77777777" w:rsidR="003B4934" w:rsidRDefault="003B4934" w:rsidP="00C57136">
      <w:pPr>
        <w:jc w:val="both"/>
        <w:rPr>
          <w:rFonts w:ascii="Calibri" w:hAnsi="Calibri"/>
        </w:rPr>
      </w:pPr>
      <w:r w:rsidRPr="009C2B63">
        <w:rPr>
          <w:rFonts w:ascii="Calibri" w:hAnsi="Calibri"/>
        </w:rPr>
        <w:tab/>
      </w:r>
      <w:r w:rsidR="009055D6" w:rsidRPr="009C2B63">
        <w:rPr>
          <w:rFonts w:ascii="Calibri" w:hAnsi="Calibri"/>
        </w:rPr>
        <w:t>Neuplatní se.</w:t>
      </w:r>
    </w:p>
    <w:p w14:paraId="215E942A" w14:textId="77777777" w:rsidR="001C35A1" w:rsidRDefault="001C35A1" w:rsidP="00C57136">
      <w:pPr>
        <w:jc w:val="both"/>
        <w:rPr>
          <w:rFonts w:ascii="Calibri" w:hAnsi="Calibri"/>
        </w:rPr>
      </w:pPr>
    </w:p>
    <w:p w14:paraId="4466C49B" w14:textId="77777777" w:rsidR="001C35A1" w:rsidRDefault="001C35A1" w:rsidP="001C35A1">
      <w:pPr>
        <w:pStyle w:val="slo3"/>
        <w:numPr>
          <w:ilvl w:val="0"/>
          <w:numId w:val="0"/>
        </w:numPr>
        <w:ind w:left="851"/>
        <w:jc w:val="both"/>
        <w:rPr>
          <w:rFonts w:ascii="Calibri" w:eastAsia="MS Mincho" w:hAnsi="Calibri"/>
        </w:rPr>
      </w:pPr>
      <w:bookmarkStart w:id="14" w:name="_Toc527703678"/>
      <w:bookmarkStart w:id="15" w:name="_Toc90888210"/>
      <w:r w:rsidRPr="001C35A1">
        <w:rPr>
          <w:rFonts w:ascii="Calibri" w:eastAsia="MS Mincho" w:hAnsi="Calibri"/>
        </w:rPr>
        <w:lastRenderedPageBreak/>
        <w:t xml:space="preserve">1.j. </w:t>
      </w:r>
      <w:r>
        <w:rPr>
          <w:rFonts w:ascii="Calibri" w:eastAsia="MS Mincho" w:hAnsi="Calibri"/>
        </w:rPr>
        <w:t>Ú</w:t>
      </w:r>
      <w:r w:rsidRPr="001C35A1">
        <w:rPr>
          <w:rFonts w:ascii="Calibri" w:eastAsia="MS Mincho" w:hAnsi="Calibri"/>
        </w:rPr>
        <w:t>daje o požadované jakosti navržených materiálů a o požadované jakosti provedení</w:t>
      </w:r>
      <w:bookmarkEnd w:id="14"/>
      <w:bookmarkEnd w:id="15"/>
    </w:p>
    <w:p w14:paraId="359154BD" w14:textId="77777777" w:rsidR="001C35A1" w:rsidRPr="001C35A1" w:rsidRDefault="001C35A1" w:rsidP="001C35A1">
      <w:pPr>
        <w:pStyle w:val="slo3"/>
        <w:numPr>
          <w:ilvl w:val="0"/>
          <w:numId w:val="0"/>
        </w:numPr>
        <w:ind w:left="851"/>
        <w:jc w:val="both"/>
        <w:rPr>
          <w:rFonts w:ascii="Calibri" w:eastAsia="MS Mincho" w:hAnsi="Calibri"/>
        </w:rPr>
      </w:pPr>
    </w:p>
    <w:p w14:paraId="236C95C0" w14:textId="77777777" w:rsidR="001C35A1" w:rsidRPr="001C35A1" w:rsidRDefault="001C35A1" w:rsidP="001C35A1">
      <w:pPr>
        <w:ind w:firstLine="567"/>
        <w:jc w:val="both"/>
        <w:rPr>
          <w:rFonts w:asciiTheme="minorHAnsi" w:hAnsiTheme="minorHAnsi"/>
          <w:szCs w:val="24"/>
        </w:rPr>
      </w:pPr>
      <w:r w:rsidRPr="001C35A1">
        <w:rPr>
          <w:rFonts w:asciiTheme="minorHAnsi" w:hAnsiTheme="minorHAnsi"/>
          <w:szCs w:val="24"/>
        </w:rPr>
        <w:t>Veškeré zboží a materiály pro zhotovení projektovaného díla budou nové a nepoužité, budou použity jen výrobky splňující požadavky stanovené zákonem 22/1997 Sb., o technických požadavcích na výrobky ve znění pozdějších předpisů.</w:t>
      </w:r>
    </w:p>
    <w:p w14:paraId="17B9BE58" w14:textId="77777777" w:rsidR="001C35A1" w:rsidRPr="001C35A1" w:rsidRDefault="001C35A1" w:rsidP="001C35A1">
      <w:pPr>
        <w:ind w:firstLine="567"/>
        <w:jc w:val="both"/>
        <w:rPr>
          <w:rFonts w:asciiTheme="minorHAnsi" w:hAnsiTheme="minorHAnsi"/>
          <w:szCs w:val="24"/>
        </w:rPr>
      </w:pPr>
      <w:r w:rsidRPr="001C35A1">
        <w:rPr>
          <w:rFonts w:asciiTheme="minorHAnsi" w:hAnsiTheme="minorHAnsi"/>
          <w:szCs w:val="24"/>
        </w:rPr>
        <w:t>Práce budou provedeny odbornou firmou s příslušnou kvalifikací.</w:t>
      </w:r>
    </w:p>
    <w:p w14:paraId="4BC7F668" w14:textId="77777777" w:rsidR="001C35A1" w:rsidRPr="001C35A1" w:rsidRDefault="001C35A1" w:rsidP="001C35A1">
      <w:pPr>
        <w:ind w:firstLine="567"/>
        <w:jc w:val="both"/>
        <w:rPr>
          <w:rFonts w:asciiTheme="minorHAnsi" w:hAnsiTheme="minorHAnsi"/>
          <w:szCs w:val="24"/>
        </w:rPr>
      </w:pPr>
      <w:r w:rsidRPr="001C35A1">
        <w:rPr>
          <w:rFonts w:asciiTheme="minorHAnsi" w:hAnsiTheme="minorHAnsi"/>
          <w:szCs w:val="24"/>
        </w:rPr>
        <w:t>Materiály, technologie a způsob provádění uvedené v této dokumentaci jsou pro nastavení minimální kvality díla, zhotovitel musí použít materiály, technologii, způsob provádění a jakost prací na úrovni popsané v této dokumentaci nebo vyšší. Při provádění stavebních prací je nutné dodržovat všechny platné montážní a bezpečnostní předpisy a platné ČSN.</w:t>
      </w:r>
    </w:p>
    <w:p w14:paraId="5144D5B6" w14:textId="77777777" w:rsidR="001C35A1" w:rsidRPr="001C35A1" w:rsidRDefault="001C35A1" w:rsidP="001C35A1">
      <w:pPr>
        <w:ind w:firstLine="567"/>
        <w:jc w:val="both"/>
        <w:rPr>
          <w:rFonts w:asciiTheme="minorHAnsi" w:hAnsiTheme="minorHAnsi"/>
          <w:szCs w:val="24"/>
        </w:rPr>
      </w:pPr>
      <w:r w:rsidRPr="001C35A1">
        <w:rPr>
          <w:rFonts w:asciiTheme="minorHAnsi" w:hAnsiTheme="minorHAnsi"/>
          <w:szCs w:val="24"/>
        </w:rPr>
        <w:t xml:space="preserve">Všechny podzemní inženýrské sítě musí být při předání staveniště vytyčeny a viditelně během stavby označeny. </w:t>
      </w:r>
    </w:p>
    <w:p w14:paraId="58C79077" w14:textId="77777777" w:rsidR="001C35A1" w:rsidRDefault="001C35A1" w:rsidP="001C35A1">
      <w:pPr>
        <w:pStyle w:val="Bezmezer"/>
        <w:jc w:val="both"/>
        <w:rPr>
          <w:rFonts w:eastAsia="Times New Roman"/>
          <w:i/>
          <w:sz w:val="24"/>
          <w:szCs w:val="24"/>
          <w:lang w:eastAsia="cs-CZ"/>
        </w:rPr>
      </w:pPr>
    </w:p>
    <w:p w14:paraId="7AFE0DE7" w14:textId="77777777" w:rsidR="001C35A1" w:rsidRDefault="008934F6" w:rsidP="008934F6">
      <w:pPr>
        <w:pStyle w:val="slo3"/>
        <w:numPr>
          <w:ilvl w:val="0"/>
          <w:numId w:val="0"/>
        </w:numPr>
        <w:ind w:left="851"/>
        <w:jc w:val="both"/>
        <w:rPr>
          <w:rFonts w:ascii="Calibri" w:eastAsia="MS Mincho" w:hAnsi="Calibri"/>
        </w:rPr>
      </w:pPr>
      <w:bookmarkStart w:id="16" w:name="_Toc527703679"/>
      <w:bookmarkStart w:id="17" w:name="_Toc90888211"/>
      <w:r w:rsidRPr="00EF6F1E">
        <w:rPr>
          <w:rFonts w:ascii="Calibri" w:eastAsia="MS Mincho" w:hAnsi="Calibri"/>
        </w:rPr>
        <w:t xml:space="preserve">1.k. </w:t>
      </w:r>
      <w:r w:rsidR="001C35A1" w:rsidRPr="00EF6F1E">
        <w:rPr>
          <w:rFonts w:ascii="Calibri" w:eastAsia="MS Mincho" w:hAnsi="Calibri"/>
        </w:rPr>
        <w:t>Popis netradičních technologických postupů a zvláštních požadavků na provádění a jakost navržených konstrukcí</w:t>
      </w:r>
      <w:bookmarkEnd w:id="16"/>
      <w:bookmarkEnd w:id="17"/>
    </w:p>
    <w:p w14:paraId="7F684D9A" w14:textId="77777777" w:rsidR="00EF6F1E" w:rsidRDefault="00EF6F1E" w:rsidP="008934F6">
      <w:pPr>
        <w:pStyle w:val="slo3"/>
        <w:numPr>
          <w:ilvl w:val="0"/>
          <w:numId w:val="0"/>
        </w:numPr>
        <w:ind w:left="851"/>
        <w:jc w:val="both"/>
        <w:rPr>
          <w:rFonts w:ascii="Calibri" w:eastAsia="MS Mincho" w:hAnsi="Calibri"/>
        </w:rPr>
      </w:pPr>
    </w:p>
    <w:p w14:paraId="5F76025B" w14:textId="77777777" w:rsidR="001C35A1" w:rsidRDefault="00203832" w:rsidP="001C35A1">
      <w:pPr>
        <w:ind w:firstLine="567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 realizaci stavby se uplatní obvyklé stavební a technologické postupy pro stavby na vodních tocích.</w:t>
      </w:r>
    </w:p>
    <w:p w14:paraId="4D454F2D" w14:textId="4014A0F7" w:rsidR="00203832" w:rsidRPr="00EF6F1E" w:rsidRDefault="00203832" w:rsidP="001C35A1">
      <w:pPr>
        <w:ind w:firstLine="567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Specifickým stavebním postupem </w:t>
      </w:r>
      <w:r w:rsidR="00EC0F20">
        <w:rPr>
          <w:rFonts w:asciiTheme="minorHAnsi" w:hAnsiTheme="minorHAnsi"/>
          <w:szCs w:val="24"/>
        </w:rPr>
        <w:t>s účinkem podchycení a stabilizací stávající opěrné zdi na pravém břehu při realizaci objektu IO 04 Štěrková propust bude zakládání konstrukce v dotyku se stávající opěrnou mělčí zdí</w:t>
      </w:r>
      <w:r w:rsidR="008556B0">
        <w:rPr>
          <w:rFonts w:asciiTheme="minorHAnsi" w:hAnsiTheme="minorHAnsi"/>
          <w:szCs w:val="24"/>
        </w:rPr>
        <w:t xml:space="preserve"> a při odbourané desce vývaru stávajícího jezu.</w:t>
      </w:r>
    </w:p>
    <w:p w14:paraId="76FB3D52" w14:textId="77777777" w:rsidR="001C35A1" w:rsidRDefault="001C35A1" w:rsidP="001C35A1">
      <w:pPr>
        <w:ind w:firstLine="567"/>
        <w:jc w:val="both"/>
        <w:rPr>
          <w:rFonts w:asciiTheme="minorHAnsi" w:hAnsiTheme="minorHAnsi"/>
          <w:szCs w:val="24"/>
        </w:rPr>
      </w:pPr>
      <w:r w:rsidRPr="00EF6F1E">
        <w:rPr>
          <w:rFonts w:asciiTheme="minorHAnsi" w:hAnsiTheme="minorHAnsi"/>
          <w:szCs w:val="24"/>
        </w:rPr>
        <w:t xml:space="preserve">Pouze zemní práce budou místně ztíženy křížením podzemních sítí v rámci provádění výkopů, v těchto místech je nutno dokopávky provádět ručně. </w:t>
      </w:r>
      <w:r w:rsidR="00EC0F20">
        <w:rPr>
          <w:rFonts w:asciiTheme="minorHAnsi" w:hAnsiTheme="minorHAnsi"/>
          <w:szCs w:val="24"/>
        </w:rPr>
        <w:t xml:space="preserve"> Jedná se hlavně o výkop přípojky elektro v blízkosti potrubí vodního gravitačního odběru k rybníkům na pravém břehu.</w:t>
      </w:r>
    </w:p>
    <w:p w14:paraId="1F6C7A09" w14:textId="29EEBC2C" w:rsidR="00EC0F20" w:rsidRPr="00EF6F1E" w:rsidRDefault="00EC0F20" w:rsidP="001C35A1">
      <w:pPr>
        <w:ind w:firstLine="567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Netradičním postupem je nutnost  vedení úseku </w:t>
      </w:r>
      <w:proofErr w:type="spellStart"/>
      <w:r>
        <w:rPr>
          <w:rFonts w:asciiTheme="minorHAnsi" w:hAnsiTheme="minorHAnsi"/>
          <w:szCs w:val="24"/>
        </w:rPr>
        <w:t>elektropřípojky</w:t>
      </w:r>
      <w:proofErr w:type="spellEnd"/>
      <w:r>
        <w:rPr>
          <w:rFonts w:asciiTheme="minorHAnsi" w:hAnsiTheme="minorHAnsi"/>
          <w:szCs w:val="24"/>
        </w:rPr>
        <w:t xml:space="preserve">  po skalním svahu</w:t>
      </w:r>
      <w:r w:rsidR="008556B0">
        <w:rPr>
          <w:rFonts w:asciiTheme="minorHAnsi" w:hAnsiTheme="minorHAnsi"/>
          <w:szCs w:val="24"/>
        </w:rPr>
        <w:t xml:space="preserve"> v odpovídající chráničce</w:t>
      </w:r>
      <w:r>
        <w:rPr>
          <w:rFonts w:asciiTheme="minorHAnsi" w:hAnsiTheme="minorHAnsi"/>
          <w:szCs w:val="24"/>
        </w:rPr>
        <w:t>.</w:t>
      </w:r>
    </w:p>
    <w:p w14:paraId="1F927FDE" w14:textId="77777777" w:rsidR="008934F6" w:rsidRPr="0084384B" w:rsidRDefault="008934F6" w:rsidP="001C35A1">
      <w:pPr>
        <w:ind w:firstLine="567"/>
        <w:jc w:val="both"/>
        <w:rPr>
          <w:rFonts w:asciiTheme="minorHAnsi" w:hAnsiTheme="minorHAnsi"/>
          <w:color w:val="FF0000"/>
          <w:szCs w:val="24"/>
        </w:rPr>
      </w:pPr>
    </w:p>
    <w:p w14:paraId="52401DE5" w14:textId="77777777" w:rsidR="001C35A1" w:rsidRPr="003B2453" w:rsidRDefault="008934F6" w:rsidP="008934F6">
      <w:pPr>
        <w:pStyle w:val="slo3"/>
        <w:numPr>
          <w:ilvl w:val="0"/>
          <w:numId w:val="0"/>
        </w:numPr>
        <w:ind w:left="851"/>
        <w:jc w:val="both"/>
        <w:rPr>
          <w:rFonts w:ascii="Calibri" w:eastAsia="MS Mincho" w:hAnsi="Calibri"/>
        </w:rPr>
      </w:pPr>
      <w:bookmarkStart w:id="18" w:name="_Toc527703680"/>
      <w:bookmarkStart w:id="19" w:name="_Toc90888212"/>
      <w:r w:rsidRPr="003B2453">
        <w:rPr>
          <w:rFonts w:ascii="Calibri" w:eastAsia="MS Mincho" w:hAnsi="Calibri"/>
        </w:rPr>
        <w:t xml:space="preserve">1.l. </w:t>
      </w:r>
      <w:r w:rsidR="001C35A1" w:rsidRPr="003B2453">
        <w:rPr>
          <w:rFonts w:ascii="Calibri" w:eastAsia="MS Mincho" w:hAnsi="Calibri"/>
        </w:rPr>
        <w:t>Požadavky na vypracování dokumentace zajišťované zhotovitelem stavby – obsah a rozsah výrobní a dílenské dokumentace zhotovitele</w:t>
      </w:r>
      <w:bookmarkEnd w:id="18"/>
      <w:bookmarkEnd w:id="19"/>
    </w:p>
    <w:p w14:paraId="00C7C784" w14:textId="77777777" w:rsidR="008934F6" w:rsidRPr="003B2453" w:rsidRDefault="008934F6" w:rsidP="008934F6">
      <w:pPr>
        <w:pStyle w:val="slo3"/>
        <w:numPr>
          <w:ilvl w:val="0"/>
          <w:numId w:val="0"/>
        </w:numPr>
        <w:ind w:left="851"/>
        <w:jc w:val="both"/>
        <w:rPr>
          <w:rFonts w:ascii="Calibri" w:eastAsia="MS Mincho" w:hAnsi="Calibri"/>
        </w:rPr>
      </w:pPr>
    </w:p>
    <w:p w14:paraId="0B3DC6F5" w14:textId="7951202A" w:rsidR="001C35A1" w:rsidRDefault="001C35A1" w:rsidP="001C35A1">
      <w:pPr>
        <w:ind w:firstLine="567"/>
        <w:jc w:val="both"/>
        <w:rPr>
          <w:rFonts w:asciiTheme="minorHAnsi" w:hAnsiTheme="minorHAnsi"/>
          <w:szCs w:val="24"/>
        </w:rPr>
      </w:pPr>
      <w:r w:rsidRPr="003B2453">
        <w:rPr>
          <w:rFonts w:asciiTheme="minorHAnsi" w:hAnsiTheme="minorHAnsi"/>
          <w:szCs w:val="24"/>
        </w:rPr>
        <w:t>Zhotovitel si nechá před započetím stavebních prací v dostatečném předstihu vyhotovi</w:t>
      </w:r>
      <w:r w:rsidR="003B2453">
        <w:rPr>
          <w:rFonts w:asciiTheme="minorHAnsi" w:hAnsiTheme="minorHAnsi"/>
          <w:szCs w:val="24"/>
        </w:rPr>
        <w:t xml:space="preserve">t realizační dokumentaci stavby, v rozsahu dle svých potřeb a dále </w:t>
      </w:r>
      <w:r w:rsidR="008556B0">
        <w:rPr>
          <w:rFonts w:asciiTheme="minorHAnsi" w:hAnsiTheme="minorHAnsi"/>
          <w:szCs w:val="24"/>
        </w:rPr>
        <w:t xml:space="preserve">případně </w:t>
      </w:r>
      <w:r w:rsidRPr="003B2453">
        <w:rPr>
          <w:rFonts w:asciiTheme="minorHAnsi" w:hAnsiTheme="minorHAnsi"/>
          <w:szCs w:val="24"/>
        </w:rPr>
        <w:t xml:space="preserve">dle požadavků </w:t>
      </w:r>
      <w:r w:rsidR="003B2453">
        <w:rPr>
          <w:rFonts w:asciiTheme="minorHAnsi" w:hAnsiTheme="minorHAnsi"/>
          <w:szCs w:val="24"/>
        </w:rPr>
        <w:t xml:space="preserve">některých </w:t>
      </w:r>
      <w:r w:rsidR="008556B0">
        <w:rPr>
          <w:rFonts w:asciiTheme="minorHAnsi" w:hAnsiTheme="minorHAnsi"/>
          <w:szCs w:val="24"/>
        </w:rPr>
        <w:t xml:space="preserve">dalších zainteresovaných </w:t>
      </w:r>
      <w:r w:rsidR="003B2453">
        <w:rPr>
          <w:rFonts w:asciiTheme="minorHAnsi" w:hAnsiTheme="minorHAnsi"/>
          <w:szCs w:val="24"/>
        </w:rPr>
        <w:t>subjektů</w:t>
      </w:r>
      <w:r w:rsidR="008556B0">
        <w:rPr>
          <w:rFonts w:asciiTheme="minorHAnsi" w:hAnsiTheme="minorHAnsi"/>
          <w:szCs w:val="24"/>
        </w:rPr>
        <w:t>.</w:t>
      </w:r>
      <w:r w:rsidR="003B2453">
        <w:rPr>
          <w:rFonts w:asciiTheme="minorHAnsi" w:hAnsiTheme="minorHAnsi"/>
          <w:szCs w:val="24"/>
        </w:rPr>
        <w:t xml:space="preserve"> P</w:t>
      </w:r>
      <w:r w:rsidRPr="003B2453">
        <w:rPr>
          <w:rFonts w:asciiTheme="minorHAnsi" w:hAnsiTheme="minorHAnsi"/>
          <w:szCs w:val="24"/>
        </w:rPr>
        <w:t>řed započetím vlastních stavebních prací zajistí pasport okolních objektů. Ke kolaudaci stavby pak doloží dokumentaci skutečného provedení stavby.</w:t>
      </w:r>
    </w:p>
    <w:p w14:paraId="384BEB29" w14:textId="74177F5D" w:rsidR="008556B0" w:rsidRDefault="008556B0" w:rsidP="001C35A1">
      <w:pPr>
        <w:ind w:firstLine="567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Dílenská dokumentace zahrne celý PS 01 Uzávěr propusti včetně vazby  na zakotvení do spodní stavby a jeho konkrétní řešení, dále i ve smyslu provozovatelem disponibilních prvků provizorního hrazení dílenskou dokumentaci prvků zabudovaných či atypických mobilních částí (hradidla, pole lávky slupic)</w:t>
      </w:r>
    </w:p>
    <w:p w14:paraId="5C065ABA" w14:textId="77777777" w:rsidR="00B935B1" w:rsidRPr="003B2453" w:rsidRDefault="00B935B1" w:rsidP="001C35A1">
      <w:pPr>
        <w:ind w:firstLine="567"/>
        <w:jc w:val="both"/>
        <w:rPr>
          <w:rFonts w:asciiTheme="minorHAnsi" w:hAnsiTheme="minorHAnsi"/>
          <w:szCs w:val="24"/>
        </w:rPr>
      </w:pPr>
    </w:p>
    <w:p w14:paraId="7AD37FF9" w14:textId="77777777" w:rsidR="001C35A1" w:rsidRPr="00167828" w:rsidRDefault="008934F6" w:rsidP="008934F6">
      <w:pPr>
        <w:pStyle w:val="slo3"/>
        <w:numPr>
          <w:ilvl w:val="0"/>
          <w:numId w:val="0"/>
        </w:numPr>
        <w:ind w:left="851"/>
        <w:jc w:val="both"/>
        <w:rPr>
          <w:rFonts w:ascii="Calibri" w:eastAsia="MS Mincho" w:hAnsi="Calibri"/>
        </w:rPr>
      </w:pPr>
      <w:bookmarkStart w:id="20" w:name="_Toc527703681"/>
      <w:bookmarkStart w:id="21" w:name="_Toc90888213"/>
      <w:r w:rsidRPr="00167828">
        <w:rPr>
          <w:rFonts w:ascii="Calibri" w:eastAsia="MS Mincho" w:hAnsi="Calibri"/>
        </w:rPr>
        <w:t xml:space="preserve">1.m. </w:t>
      </w:r>
      <w:r w:rsidR="001C35A1" w:rsidRPr="00167828">
        <w:rPr>
          <w:rFonts w:ascii="Calibri" w:eastAsia="MS Mincho" w:hAnsi="Calibri"/>
        </w:rPr>
        <w:t>Stanovení požadovaných kontrol zakrývaných konstrukcí a případných kontrolních měření a zkoušek, pokud jsou považovány nad rámec povinných, stanovených příslušnými technologickými předpisy a normami</w:t>
      </w:r>
      <w:bookmarkEnd w:id="20"/>
      <w:r w:rsidR="00167828">
        <w:rPr>
          <w:rFonts w:ascii="Calibri" w:eastAsia="MS Mincho" w:hAnsi="Calibri"/>
        </w:rPr>
        <w:t>:</w:t>
      </w:r>
      <w:bookmarkEnd w:id="21"/>
    </w:p>
    <w:p w14:paraId="1EE17948" w14:textId="77777777" w:rsidR="008934F6" w:rsidRDefault="008934F6" w:rsidP="008934F6">
      <w:pPr>
        <w:pStyle w:val="slo3"/>
        <w:numPr>
          <w:ilvl w:val="0"/>
          <w:numId w:val="0"/>
        </w:numPr>
        <w:ind w:left="851"/>
        <w:jc w:val="both"/>
        <w:rPr>
          <w:rFonts w:ascii="Calibri" w:eastAsia="MS Mincho" w:hAnsi="Calibri"/>
        </w:rPr>
      </w:pPr>
    </w:p>
    <w:p w14:paraId="4AF68284" w14:textId="447E1130" w:rsidR="00167828" w:rsidRPr="005D4D60" w:rsidRDefault="00167828" w:rsidP="005D4D60">
      <w:pPr>
        <w:ind w:firstLine="567"/>
        <w:jc w:val="both"/>
        <w:rPr>
          <w:rFonts w:asciiTheme="minorHAnsi" w:hAnsiTheme="minorHAnsi"/>
          <w:szCs w:val="24"/>
        </w:rPr>
      </w:pPr>
      <w:r w:rsidRPr="005D4D60">
        <w:rPr>
          <w:rFonts w:asciiTheme="minorHAnsi" w:hAnsiTheme="minorHAnsi"/>
          <w:szCs w:val="24"/>
        </w:rPr>
        <w:lastRenderedPageBreak/>
        <w:t xml:space="preserve">Program kontrolních </w:t>
      </w:r>
      <w:r w:rsidR="005F6F4F" w:rsidRPr="005D4D60">
        <w:rPr>
          <w:rFonts w:asciiTheme="minorHAnsi" w:hAnsiTheme="minorHAnsi"/>
          <w:szCs w:val="24"/>
        </w:rPr>
        <w:t xml:space="preserve">prohlídek stavby a kontrolních </w:t>
      </w:r>
      <w:r w:rsidRPr="005D4D60">
        <w:rPr>
          <w:rFonts w:asciiTheme="minorHAnsi" w:hAnsiTheme="minorHAnsi"/>
          <w:szCs w:val="24"/>
        </w:rPr>
        <w:t xml:space="preserve">zkoušek </w:t>
      </w:r>
      <w:r w:rsidR="005F6F4F" w:rsidRPr="005D4D60">
        <w:rPr>
          <w:rFonts w:asciiTheme="minorHAnsi" w:hAnsiTheme="minorHAnsi"/>
          <w:szCs w:val="24"/>
        </w:rPr>
        <w:t xml:space="preserve">bude </w:t>
      </w:r>
      <w:r w:rsidRPr="005D4D60">
        <w:rPr>
          <w:rFonts w:asciiTheme="minorHAnsi" w:hAnsiTheme="minorHAnsi"/>
          <w:szCs w:val="24"/>
        </w:rPr>
        <w:t xml:space="preserve"> </w:t>
      </w:r>
      <w:r w:rsidR="005F6F4F" w:rsidRPr="005D4D60">
        <w:rPr>
          <w:rFonts w:asciiTheme="minorHAnsi" w:hAnsiTheme="minorHAnsi"/>
          <w:szCs w:val="24"/>
        </w:rPr>
        <w:t>dán smluvním ujednáním stavebníka se zhotovitelem. Obecně budou kontrolovány všechny zakrývané konstrukce, základové spáry</w:t>
      </w:r>
      <w:r w:rsidR="00B935B1" w:rsidRPr="005D4D60">
        <w:rPr>
          <w:rFonts w:asciiTheme="minorHAnsi" w:hAnsiTheme="minorHAnsi"/>
          <w:szCs w:val="24"/>
        </w:rPr>
        <w:t>,</w:t>
      </w:r>
      <w:r w:rsidR="005F6F4F" w:rsidRPr="005D4D60">
        <w:rPr>
          <w:rFonts w:asciiTheme="minorHAnsi" w:hAnsiTheme="minorHAnsi"/>
          <w:szCs w:val="24"/>
        </w:rPr>
        <w:t xml:space="preserve"> </w:t>
      </w:r>
      <w:r w:rsidR="008556B0">
        <w:rPr>
          <w:rFonts w:asciiTheme="minorHAnsi" w:hAnsiTheme="minorHAnsi"/>
          <w:szCs w:val="24"/>
        </w:rPr>
        <w:t xml:space="preserve">výztuž, </w:t>
      </w:r>
      <w:r w:rsidR="005F6F4F" w:rsidRPr="005D4D60">
        <w:rPr>
          <w:rFonts w:asciiTheme="minorHAnsi" w:hAnsiTheme="minorHAnsi"/>
          <w:szCs w:val="24"/>
        </w:rPr>
        <w:t>položené inženýrské sítě. Budou prováděny kontrolní zkoušky betonových směsí, kontroly míry zhutnění</w:t>
      </w:r>
      <w:r w:rsidR="00EC0F20" w:rsidRPr="005D4D60">
        <w:rPr>
          <w:rFonts w:asciiTheme="minorHAnsi" w:hAnsiTheme="minorHAnsi"/>
          <w:szCs w:val="24"/>
        </w:rPr>
        <w:t xml:space="preserve"> zásypů</w:t>
      </w:r>
      <w:r w:rsidR="005F6F4F" w:rsidRPr="005D4D60">
        <w:rPr>
          <w:rFonts w:asciiTheme="minorHAnsi" w:hAnsiTheme="minorHAnsi"/>
          <w:szCs w:val="24"/>
        </w:rPr>
        <w:t xml:space="preserve">, dokládány atesty zabudovaných materiálů a výrobků, které musí odpovídat technickým specifikacím následujícího stupně projektu. </w:t>
      </w:r>
    </w:p>
    <w:p w14:paraId="6DF9E71B" w14:textId="77777777" w:rsidR="008934F6" w:rsidRPr="0084384B" w:rsidRDefault="008934F6" w:rsidP="001C35A1">
      <w:pPr>
        <w:ind w:firstLine="567"/>
        <w:jc w:val="both"/>
        <w:rPr>
          <w:rFonts w:asciiTheme="minorHAnsi" w:hAnsiTheme="minorHAnsi"/>
          <w:color w:val="FF0000"/>
          <w:szCs w:val="24"/>
        </w:rPr>
      </w:pPr>
    </w:p>
    <w:p w14:paraId="2723D8E4" w14:textId="77777777" w:rsidR="001C35A1" w:rsidRPr="005F6F4F" w:rsidRDefault="008934F6" w:rsidP="008934F6">
      <w:pPr>
        <w:pStyle w:val="slo3"/>
        <w:numPr>
          <w:ilvl w:val="0"/>
          <w:numId w:val="0"/>
        </w:numPr>
        <w:ind w:left="851"/>
        <w:jc w:val="both"/>
        <w:rPr>
          <w:rFonts w:ascii="Calibri" w:eastAsia="MS Mincho" w:hAnsi="Calibri"/>
        </w:rPr>
      </w:pPr>
      <w:bookmarkStart w:id="22" w:name="_Toc527703682"/>
      <w:bookmarkStart w:id="23" w:name="_Toc90888214"/>
      <w:r w:rsidRPr="005F6F4F">
        <w:rPr>
          <w:rFonts w:ascii="Calibri" w:eastAsia="MS Mincho" w:hAnsi="Calibri"/>
        </w:rPr>
        <w:t xml:space="preserve">1.n. </w:t>
      </w:r>
      <w:r w:rsidR="001C35A1" w:rsidRPr="005F6F4F">
        <w:rPr>
          <w:rFonts w:ascii="Calibri" w:eastAsia="MS Mincho" w:hAnsi="Calibri"/>
        </w:rPr>
        <w:t>Výpis použitých norem</w:t>
      </w:r>
      <w:bookmarkEnd w:id="22"/>
      <w:bookmarkEnd w:id="23"/>
    </w:p>
    <w:p w14:paraId="254473D4" w14:textId="77777777" w:rsidR="008934F6" w:rsidRPr="005F6F4F" w:rsidRDefault="008934F6" w:rsidP="008934F6">
      <w:pPr>
        <w:pStyle w:val="slo3"/>
        <w:numPr>
          <w:ilvl w:val="0"/>
          <w:numId w:val="0"/>
        </w:numPr>
        <w:ind w:left="851"/>
        <w:jc w:val="both"/>
        <w:rPr>
          <w:rFonts w:ascii="Calibri" w:eastAsia="MS Mincho" w:hAnsi="Calibri"/>
        </w:rPr>
      </w:pPr>
    </w:p>
    <w:p w14:paraId="4E1C4D0E" w14:textId="77777777" w:rsidR="001C35A1" w:rsidRPr="005F6F4F" w:rsidRDefault="001C35A1" w:rsidP="001C35A1">
      <w:pPr>
        <w:ind w:left="142" w:firstLine="425"/>
        <w:jc w:val="both"/>
        <w:rPr>
          <w:rFonts w:asciiTheme="minorHAnsi" w:hAnsiTheme="minorHAnsi"/>
          <w:szCs w:val="24"/>
        </w:rPr>
      </w:pPr>
      <w:r w:rsidRPr="005F6F4F">
        <w:rPr>
          <w:rFonts w:asciiTheme="minorHAnsi" w:hAnsiTheme="minorHAnsi"/>
          <w:szCs w:val="24"/>
        </w:rPr>
        <w:t>- ČSN 73 3050 Zemní práce. Všeobecná ustanovení</w:t>
      </w:r>
    </w:p>
    <w:p w14:paraId="2EC4DF0A" w14:textId="77777777" w:rsidR="001C35A1" w:rsidRPr="005F6F4F" w:rsidRDefault="001C35A1" w:rsidP="001C35A1">
      <w:pPr>
        <w:ind w:left="142" w:firstLine="425"/>
        <w:jc w:val="both"/>
        <w:rPr>
          <w:rFonts w:asciiTheme="minorHAnsi" w:hAnsiTheme="minorHAnsi"/>
          <w:szCs w:val="24"/>
        </w:rPr>
      </w:pPr>
      <w:r w:rsidRPr="005F6F4F">
        <w:rPr>
          <w:rFonts w:asciiTheme="minorHAnsi" w:hAnsiTheme="minorHAnsi"/>
          <w:szCs w:val="24"/>
        </w:rPr>
        <w:t>- ČSN 72 1006 Kontrola zhutnění zemin a sypanin</w:t>
      </w:r>
    </w:p>
    <w:p w14:paraId="51AD4B03" w14:textId="77777777" w:rsidR="001C35A1" w:rsidRPr="005F6F4F" w:rsidRDefault="001C35A1" w:rsidP="001C35A1">
      <w:pPr>
        <w:ind w:left="142" w:firstLine="425"/>
        <w:jc w:val="both"/>
        <w:rPr>
          <w:rFonts w:asciiTheme="minorHAnsi" w:hAnsiTheme="minorHAnsi"/>
          <w:szCs w:val="24"/>
        </w:rPr>
      </w:pPr>
      <w:r w:rsidRPr="005F6F4F">
        <w:rPr>
          <w:rFonts w:asciiTheme="minorHAnsi" w:hAnsiTheme="minorHAnsi"/>
          <w:szCs w:val="24"/>
        </w:rPr>
        <w:t>- ČSN 73 6005 Prostorové uspořádání sítí technického vybavení</w:t>
      </w:r>
    </w:p>
    <w:p w14:paraId="00239DC4" w14:textId="77777777" w:rsidR="00DD285F" w:rsidRDefault="00DD285F" w:rsidP="001C35A1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- </w:t>
      </w:r>
      <w:r w:rsidR="00F821A7">
        <w:rPr>
          <w:rFonts w:asciiTheme="minorHAnsi" w:hAnsiTheme="minorHAnsi"/>
          <w:szCs w:val="24"/>
        </w:rPr>
        <w:t>ČSN EN 1997-1 EC 7 Navrhování geotechnických konstrukcí</w:t>
      </w:r>
    </w:p>
    <w:p w14:paraId="71681C5A" w14:textId="77777777" w:rsidR="00F821A7" w:rsidRDefault="00F821A7" w:rsidP="001C35A1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 ČSN EN 1536+A1 Provádění speciálních geotechnických prací – Vrtané piloty</w:t>
      </w:r>
    </w:p>
    <w:p w14:paraId="421492B8" w14:textId="77777777" w:rsidR="00F821A7" w:rsidRDefault="00F821A7" w:rsidP="001C35A1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- ČSN EN 14199 Provádění speciálních geotechnických prací – </w:t>
      </w:r>
      <w:proofErr w:type="spellStart"/>
      <w:r>
        <w:rPr>
          <w:rFonts w:asciiTheme="minorHAnsi" w:hAnsiTheme="minorHAnsi"/>
          <w:szCs w:val="24"/>
        </w:rPr>
        <w:t>Mikropiloty</w:t>
      </w:r>
      <w:proofErr w:type="spellEnd"/>
    </w:p>
    <w:p w14:paraId="2A4D85F8" w14:textId="77777777" w:rsidR="00F821A7" w:rsidRDefault="00F821A7" w:rsidP="001C35A1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 ČSN EN 1537 Provádění speciálních geotechnických prací –Horninové kotvy</w:t>
      </w:r>
    </w:p>
    <w:p w14:paraId="7B194EDC" w14:textId="77777777" w:rsidR="00F821A7" w:rsidRDefault="00F821A7" w:rsidP="001C35A1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 ČSN EN 1996-1 EC6  Navrhování zděných konstrukcí</w:t>
      </w:r>
    </w:p>
    <w:p w14:paraId="14F350F9" w14:textId="77777777" w:rsidR="00F821A7" w:rsidRDefault="00682B0C" w:rsidP="001C35A1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 ČSN EN 1992-1-1 EC2 Navrhování betonových konstrukcí</w:t>
      </w:r>
    </w:p>
    <w:p w14:paraId="55762E75" w14:textId="77777777" w:rsidR="00682B0C" w:rsidRDefault="00682B0C" w:rsidP="001C35A1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 ČSN 73 1201 Navrhování betonových konstrukcí pozemních staveb</w:t>
      </w:r>
    </w:p>
    <w:p w14:paraId="31E11BB7" w14:textId="77777777" w:rsidR="00682B0C" w:rsidRDefault="00682B0C" w:rsidP="001C35A1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 ČSN 73 1208 Navrhování betonových konstrukcí vodohospodářských objektů</w:t>
      </w:r>
    </w:p>
    <w:p w14:paraId="23F113D3" w14:textId="77777777" w:rsidR="00682B0C" w:rsidRDefault="00682B0C" w:rsidP="001C35A1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 ČSN EN 1993-1-9 EC3 Navrhování ocelových konstrukcí</w:t>
      </w:r>
    </w:p>
    <w:p w14:paraId="72923F0B" w14:textId="77777777" w:rsidR="00CE08CD" w:rsidRPr="00CE08CD" w:rsidRDefault="00CE08CD" w:rsidP="00CE08CD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- </w:t>
      </w:r>
      <w:r w:rsidRPr="00CE08CD">
        <w:rPr>
          <w:rFonts w:asciiTheme="minorHAnsi" w:hAnsiTheme="minorHAnsi"/>
          <w:szCs w:val="24"/>
        </w:rPr>
        <w:t>ČSN 73 1001</w:t>
      </w:r>
      <w:r w:rsidRPr="00CE08CD">
        <w:rPr>
          <w:rFonts w:asciiTheme="minorHAnsi" w:hAnsiTheme="minorHAnsi"/>
          <w:szCs w:val="24"/>
        </w:rPr>
        <w:tab/>
        <w:t>Zakládání staveb. Základová půda pod plošnými základy</w:t>
      </w:r>
    </w:p>
    <w:p w14:paraId="6F898E71" w14:textId="77777777" w:rsidR="00CE08CD" w:rsidRPr="00CE08CD" w:rsidRDefault="00CE08CD" w:rsidP="00CE08CD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- </w:t>
      </w:r>
      <w:r w:rsidRPr="00CE08CD">
        <w:rPr>
          <w:rFonts w:asciiTheme="minorHAnsi" w:hAnsiTheme="minorHAnsi"/>
          <w:szCs w:val="24"/>
        </w:rPr>
        <w:t>ČSN 73 3050</w:t>
      </w:r>
      <w:r w:rsidRPr="00CE08CD">
        <w:rPr>
          <w:rFonts w:asciiTheme="minorHAnsi" w:hAnsiTheme="minorHAnsi"/>
          <w:szCs w:val="24"/>
        </w:rPr>
        <w:tab/>
        <w:t>Zemní práce. Všeobecná ustanovení</w:t>
      </w:r>
    </w:p>
    <w:p w14:paraId="0B2A723A" w14:textId="77777777" w:rsidR="00CE08CD" w:rsidRPr="00CE08CD" w:rsidRDefault="00CE08CD" w:rsidP="00CE08CD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- </w:t>
      </w:r>
      <w:r w:rsidRPr="00CE08CD">
        <w:rPr>
          <w:rFonts w:asciiTheme="minorHAnsi" w:hAnsiTheme="minorHAnsi"/>
          <w:szCs w:val="24"/>
        </w:rPr>
        <w:t>TNV 75 0747</w:t>
      </w:r>
      <w:r w:rsidRPr="00CE08CD">
        <w:rPr>
          <w:rFonts w:asciiTheme="minorHAnsi" w:hAnsiTheme="minorHAnsi"/>
          <w:szCs w:val="24"/>
        </w:rPr>
        <w:tab/>
        <w:t>Ochranná zábradlí na objektech vodovodů a kanalizací</w:t>
      </w:r>
    </w:p>
    <w:p w14:paraId="766CC135" w14:textId="77777777" w:rsidR="00CE08CD" w:rsidRPr="00CE08CD" w:rsidRDefault="00CE08CD" w:rsidP="00CE08CD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- </w:t>
      </w:r>
      <w:r w:rsidRPr="00CE08CD">
        <w:rPr>
          <w:rFonts w:asciiTheme="minorHAnsi" w:hAnsiTheme="minorHAnsi"/>
          <w:szCs w:val="24"/>
        </w:rPr>
        <w:t>ČSN 75 0748</w:t>
      </w:r>
      <w:r w:rsidRPr="00CE08CD">
        <w:rPr>
          <w:rFonts w:asciiTheme="minorHAnsi" w:hAnsiTheme="minorHAnsi"/>
          <w:szCs w:val="24"/>
        </w:rPr>
        <w:tab/>
        <w:t>Žebříky pevně zabudované v objektech vodovodů a kanalizací</w:t>
      </w:r>
    </w:p>
    <w:p w14:paraId="453CF98D" w14:textId="77777777" w:rsidR="00CE08CD" w:rsidRPr="00CE08CD" w:rsidRDefault="00CE08CD" w:rsidP="00CE08CD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- </w:t>
      </w:r>
      <w:r w:rsidRPr="00CE08CD">
        <w:rPr>
          <w:rFonts w:asciiTheme="minorHAnsi" w:hAnsiTheme="minorHAnsi"/>
          <w:szCs w:val="24"/>
        </w:rPr>
        <w:t>ČSN EN 14238 Jeřáby – Ručně vedená manipulační zařízení</w:t>
      </w:r>
    </w:p>
    <w:p w14:paraId="4F3E7442" w14:textId="77777777" w:rsidR="00CE08CD" w:rsidRDefault="00CE08CD" w:rsidP="00CE08CD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- </w:t>
      </w:r>
      <w:r w:rsidRPr="00CE08CD">
        <w:rPr>
          <w:rFonts w:asciiTheme="minorHAnsi" w:hAnsiTheme="minorHAnsi"/>
          <w:szCs w:val="24"/>
        </w:rPr>
        <w:t>ČSN EN 14396 Žebříky pevně zabudované v</w:t>
      </w:r>
      <w:r w:rsidR="00B03F0A">
        <w:rPr>
          <w:rFonts w:asciiTheme="minorHAnsi" w:hAnsiTheme="minorHAnsi"/>
          <w:szCs w:val="24"/>
        </w:rPr>
        <w:t> </w:t>
      </w:r>
      <w:r w:rsidRPr="00CE08CD">
        <w:rPr>
          <w:rFonts w:asciiTheme="minorHAnsi" w:hAnsiTheme="minorHAnsi"/>
          <w:szCs w:val="24"/>
        </w:rPr>
        <w:t>šachtách</w:t>
      </w:r>
    </w:p>
    <w:p w14:paraId="29FEE03E" w14:textId="77777777" w:rsidR="00B03F0A" w:rsidRPr="00B03F0A" w:rsidRDefault="00B03F0A" w:rsidP="00B03F0A">
      <w:pPr>
        <w:ind w:left="142" w:firstLine="425"/>
        <w:jc w:val="both"/>
        <w:rPr>
          <w:rFonts w:asciiTheme="minorHAnsi" w:hAnsiTheme="minorHAnsi"/>
          <w:szCs w:val="24"/>
        </w:rPr>
      </w:pPr>
      <w:r w:rsidRPr="00B03F0A">
        <w:rPr>
          <w:rFonts w:asciiTheme="minorHAnsi" w:hAnsiTheme="minorHAnsi"/>
          <w:szCs w:val="24"/>
        </w:rPr>
        <w:t>- ČSN EN 14358 - Dřevěné konstrukce - Výpočet a ověřování charakteristických hodnot</w:t>
      </w:r>
    </w:p>
    <w:p w14:paraId="31ED8351" w14:textId="77777777" w:rsidR="00B03F0A" w:rsidRDefault="00B03F0A" w:rsidP="00B03F0A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- </w:t>
      </w:r>
      <w:r w:rsidRPr="00B03F0A">
        <w:rPr>
          <w:rFonts w:asciiTheme="minorHAnsi" w:hAnsiTheme="minorHAnsi"/>
          <w:szCs w:val="24"/>
        </w:rPr>
        <w:t xml:space="preserve">ČSN EN 384+A1 - Konstrukční dřevo - Stanovení charakteristických hodnot </w:t>
      </w:r>
    </w:p>
    <w:p w14:paraId="7FD37744" w14:textId="77777777" w:rsidR="00B03F0A" w:rsidRPr="00B03F0A" w:rsidRDefault="00B03F0A" w:rsidP="00B03F0A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    </w:t>
      </w:r>
      <w:r w:rsidRPr="00B03F0A">
        <w:rPr>
          <w:rFonts w:asciiTheme="minorHAnsi" w:hAnsiTheme="minorHAnsi"/>
          <w:szCs w:val="24"/>
        </w:rPr>
        <w:t>mechanických  vlastností a hustoty</w:t>
      </w:r>
    </w:p>
    <w:p w14:paraId="6E93586C" w14:textId="77777777" w:rsidR="00B03F0A" w:rsidRPr="00B03F0A" w:rsidRDefault="00B03F0A" w:rsidP="00B03F0A">
      <w:pPr>
        <w:ind w:left="142" w:firstLine="425"/>
        <w:jc w:val="both"/>
        <w:rPr>
          <w:rFonts w:asciiTheme="minorHAnsi" w:hAnsiTheme="minorHAnsi"/>
          <w:szCs w:val="24"/>
        </w:rPr>
      </w:pPr>
      <w:r w:rsidRPr="00B03F0A">
        <w:rPr>
          <w:rFonts w:asciiTheme="minorHAnsi" w:hAnsiTheme="minorHAnsi"/>
          <w:szCs w:val="24"/>
        </w:rPr>
        <w:t>- ČSN 73 3150 - Tesařské spoje dřevěných konstrukcí. Terminologie třídění</w:t>
      </w:r>
    </w:p>
    <w:p w14:paraId="25B416A8" w14:textId="77777777" w:rsidR="00B03F0A" w:rsidRPr="00B03F0A" w:rsidRDefault="00B03F0A" w:rsidP="00B03F0A">
      <w:pPr>
        <w:ind w:left="142" w:firstLine="425"/>
        <w:jc w:val="both"/>
        <w:rPr>
          <w:rFonts w:asciiTheme="minorHAnsi" w:hAnsiTheme="minorHAnsi"/>
          <w:szCs w:val="24"/>
        </w:rPr>
      </w:pPr>
      <w:r w:rsidRPr="00B03F0A">
        <w:rPr>
          <w:rFonts w:asciiTheme="minorHAnsi" w:hAnsiTheme="minorHAnsi"/>
          <w:szCs w:val="24"/>
        </w:rPr>
        <w:t>- ČSN EN 1468 - Přírodní kámen - Hrubé desky – Požadavky</w:t>
      </w:r>
    </w:p>
    <w:p w14:paraId="08D5E268" w14:textId="77777777" w:rsidR="00B03F0A" w:rsidRPr="00B03F0A" w:rsidRDefault="00B03F0A" w:rsidP="00B03F0A">
      <w:pPr>
        <w:ind w:left="142" w:firstLine="425"/>
        <w:jc w:val="both"/>
        <w:rPr>
          <w:rFonts w:asciiTheme="minorHAnsi" w:hAnsiTheme="minorHAnsi"/>
          <w:szCs w:val="24"/>
        </w:rPr>
      </w:pPr>
      <w:r w:rsidRPr="00B03F0A">
        <w:rPr>
          <w:rFonts w:asciiTheme="minorHAnsi" w:hAnsiTheme="minorHAnsi"/>
          <w:szCs w:val="24"/>
        </w:rPr>
        <w:t>- ČSN 72 1810 - Prvky z přírodního kamene pro stavební účely. Společná ustanovení</w:t>
      </w:r>
    </w:p>
    <w:p w14:paraId="105B6C2D" w14:textId="77777777" w:rsidR="00B03F0A" w:rsidRPr="00B03F0A" w:rsidRDefault="00B03F0A" w:rsidP="00B03F0A">
      <w:pPr>
        <w:ind w:left="142" w:firstLine="425"/>
        <w:jc w:val="both"/>
        <w:rPr>
          <w:rFonts w:asciiTheme="minorHAnsi" w:hAnsiTheme="minorHAnsi"/>
          <w:szCs w:val="24"/>
        </w:rPr>
      </w:pPr>
      <w:r w:rsidRPr="00B03F0A">
        <w:rPr>
          <w:rFonts w:asciiTheme="minorHAnsi" w:hAnsiTheme="minorHAnsi"/>
          <w:szCs w:val="24"/>
        </w:rPr>
        <w:t>- ČSN EN 1467 - Přírodní kámen - Hrubé bloky – Požadavky</w:t>
      </w:r>
    </w:p>
    <w:p w14:paraId="1E51BD43" w14:textId="77777777" w:rsidR="00B03F0A" w:rsidRPr="00B03F0A" w:rsidRDefault="00B03F0A" w:rsidP="00B03F0A">
      <w:pPr>
        <w:ind w:left="142" w:firstLine="425"/>
        <w:jc w:val="both"/>
        <w:rPr>
          <w:rFonts w:asciiTheme="minorHAnsi" w:hAnsiTheme="minorHAnsi"/>
          <w:szCs w:val="24"/>
        </w:rPr>
      </w:pPr>
      <w:r w:rsidRPr="00B03F0A">
        <w:rPr>
          <w:rFonts w:asciiTheme="minorHAnsi" w:hAnsiTheme="minorHAnsi"/>
          <w:szCs w:val="24"/>
        </w:rPr>
        <w:t>- ČSN 73 3251 - Navrhování konstrukcí z kamene</w:t>
      </w:r>
    </w:p>
    <w:p w14:paraId="40D66EAF" w14:textId="77777777" w:rsidR="00B03F0A" w:rsidRPr="00CE08CD" w:rsidRDefault="00B03F0A" w:rsidP="00CE08CD">
      <w:pPr>
        <w:ind w:left="142" w:firstLine="425"/>
        <w:jc w:val="both"/>
        <w:rPr>
          <w:rFonts w:asciiTheme="minorHAnsi" w:hAnsiTheme="minorHAnsi"/>
          <w:szCs w:val="24"/>
        </w:rPr>
      </w:pPr>
    </w:p>
    <w:p w14:paraId="7D610404" w14:textId="77777777" w:rsidR="00682B0C" w:rsidRPr="005F6F4F" w:rsidRDefault="00682B0C" w:rsidP="001C35A1">
      <w:pPr>
        <w:ind w:left="142" w:firstLine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+ další normy v rámci projektu jinde specifikované</w:t>
      </w:r>
    </w:p>
    <w:p w14:paraId="0DE4027F" w14:textId="77777777" w:rsidR="001C35A1" w:rsidRDefault="001C35A1" w:rsidP="001C35A1">
      <w:pPr>
        <w:ind w:firstLine="567"/>
        <w:jc w:val="both"/>
        <w:rPr>
          <w:rFonts w:asciiTheme="minorHAnsi" w:hAnsiTheme="minorHAnsi"/>
          <w:szCs w:val="24"/>
        </w:rPr>
      </w:pPr>
    </w:p>
    <w:p w14:paraId="7F406B1E" w14:textId="77777777" w:rsidR="001C35A1" w:rsidRPr="001C35A1" w:rsidRDefault="001C35A1" w:rsidP="001C35A1">
      <w:pPr>
        <w:ind w:firstLine="567"/>
        <w:jc w:val="both"/>
        <w:rPr>
          <w:rFonts w:asciiTheme="minorHAnsi" w:hAnsiTheme="minorHAnsi"/>
          <w:szCs w:val="24"/>
        </w:rPr>
      </w:pPr>
      <w:r w:rsidRPr="001C35A1">
        <w:rPr>
          <w:rFonts w:asciiTheme="minorHAnsi" w:hAnsiTheme="minorHAnsi"/>
          <w:szCs w:val="24"/>
        </w:rPr>
        <w:t xml:space="preserve">K charakteru českých technických norem je možno uvést následující: české technické normy jsou zvláštním druhem norem, ve kterých jsou upraveny velice specifické požadavky - obsahují technický popis parametrů výrobků, konstrukcí, materiálů i složitějších celků z těchto částí tvořených. Technické normy obsahují informace o obecně uznávaných technických řešeních, základní zákonné požadavky bezpečnosti konstrukční, materiálové, protipožární, hygienické či ochrany zdraví a životního prostřední. </w:t>
      </w:r>
    </w:p>
    <w:p w14:paraId="655A6BD0" w14:textId="104443E0" w:rsidR="001C35A1" w:rsidRPr="001C35A1" w:rsidRDefault="001C35A1" w:rsidP="001C35A1">
      <w:pPr>
        <w:ind w:firstLine="567"/>
        <w:jc w:val="both"/>
        <w:rPr>
          <w:rFonts w:asciiTheme="minorHAnsi" w:hAnsiTheme="minorHAnsi"/>
          <w:szCs w:val="24"/>
        </w:rPr>
      </w:pPr>
      <w:r w:rsidRPr="001C35A1">
        <w:rPr>
          <w:rFonts w:asciiTheme="minorHAnsi" w:hAnsiTheme="minorHAnsi"/>
          <w:szCs w:val="24"/>
        </w:rPr>
        <w:t>Používání technických norem je založeno na principu dobrovolnosti</w:t>
      </w:r>
      <w:r w:rsidR="008B2749">
        <w:rPr>
          <w:rFonts w:asciiTheme="minorHAnsi" w:hAnsiTheme="minorHAnsi"/>
          <w:szCs w:val="24"/>
        </w:rPr>
        <w:t>, pokud není vyznačena přímo povinnost jejího dodržení.</w:t>
      </w:r>
      <w:r w:rsidRPr="001C35A1">
        <w:rPr>
          <w:rFonts w:asciiTheme="minorHAnsi" w:hAnsiTheme="minorHAnsi"/>
          <w:szCs w:val="24"/>
        </w:rPr>
        <w:t xml:space="preserve"> Tomu též odpovídá platná právní úprava v ČR, která stanoví, že „česká technická norma není obecně závazná“ (viz § 4 odst. 1 zákona č. </w:t>
      </w:r>
      <w:r w:rsidRPr="001C35A1">
        <w:rPr>
          <w:rFonts w:asciiTheme="minorHAnsi" w:hAnsiTheme="minorHAnsi"/>
          <w:szCs w:val="24"/>
        </w:rPr>
        <w:lastRenderedPageBreak/>
        <w:t xml:space="preserve">22/1997 Sb.). Technické normy jsou považovány za kvalifikovaná doporučení (nikoliv příkazy) a jejich používání je nezávazné, pouze dobrovolné. </w:t>
      </w:r>
    </w:p>
    <w:p w14:paraId="58E6E599" w14:textId="77777777" w:rsidR="001C35A1" w:rsidRPr="001C35A1" w:rsidRDefault="001C35A1" w:rsidP="001C35A1">
      <w:pPr>
        <w:ind w:firstLine="567"/>
        <w:jc w:val="both"/>
        <w:rPr>
          <w:rFonts w:asciiTheme="minorHAnsi" w:hAnsiTheme="minorHAnsi"/>
          <w:szCs w:val="24"/>
        </w:rPr>
      </w:pPr>
      <w:r w:rsidRPr="001C35A1">
        <w:rPr>
          <w:rFonts w:asciiTheme="minorHAnsi" w:hAnsiTheme="minorHAnsi"/>
          <w:szCs w:val="24"/>
        </w:rPr>
        <w:t>Existuje však celá řada případů, kdy je dodržení požadavků konkrétních českých technických norem vyžadováno zákonem nebo podzákonným právním předpisem. Povinnost postupovat při určité činnosti v souladu s českými technickými normami může vzniknout především na základě ustanovení právního předpisu, které stanoví, že ve vztazích upravených tímto právním předpisem je nutno dodržovat české technické normy. V těchto případech již lze o určité závaznosti těchto norem hovořit. Technické normy tedy nejsou obecně závazné, v určitých případech se však stanou obecně závaznými, pokud na ně konkrétní právní předpis výslovně odkáže.</w:t>
      </w:r>
    </w:p>
    <w:p w14:paraId="2D031306" w14:textId="77777777" w:rsidR="001C35A1" w:rsidRPr="001C35A1" w:rsidRDefault="001C35A1" w:rsidP="001C35A1">
      <w:pPr>
        <w:jc w:val="both"/>
        <w:rPr>
          <w:rFonts w:asciiTheme="minorHAnsi" w:hAnsiTheme="minorHAnsi"/>
          <w:szCs w:val="24"/>
        </w:rPr>
      </w:pPr>
    </w:p>
    <w:p w14:paraId="69FD8AFE" w14:textId="77777777" w:rsidR="001C35A1" w:rsidRPr="001C35A1" w:rsidRDefault="001C35A1" w:rsidP="001C35A1">
      <w:pPr>
        <w:jc w:val="both"/>
        <w:rPr>
          <w:rFonts w:asciiTheme="minorHAnsi" w:hAnsiTheme="minorHAnsi"/>
          <w:szCs w:val="24"/>
        </w:rPr>
      </w:pPr>
    </w:p>
    <w:p w14:paraId="3ECA2CDB" w14:textId="47788FDC" w:rsidR="001C35A1" w:rsidRDefault="001C35A1" w:rsidP="001C35A1">
      <w:pPr>
        <w:jc w:val="both"/>
        <w:rPr>
          <w:rFonts w:asciiTheme="minorHAnsi" w:hAnsiTheme="minorHAnsi"/>
          <w:szCs w:val="24"/>
          <w:lang w:eastAsia="x-none"/>
        </w:rPr>
      </w:pPr>
      <w:r w:rsidRPr="001C35A1">
        <w:rPr>
          <w:rFonts w:asciiTheme="minorHAnsi" w:hAnsiTheme="minorHAnsi"/>
          <w:szCs w:val="24"/>
          <w:lang w:eastAsia="x-none"/>
        </w:rPr>
        <w:t xml:space="preserve">České Budějovice, </w:t>
      </w:r>
      <w:r w:rsidR="008B2749">
        <w:rPr>
          <w:rFonts w:asciiTheme="minorHAnsi" w:hAnsiTheme="minorHAnsi"/>
          <w:szCs w:val="24"/>
          <w:lang w:eastAsia="x-none"/>
        </w:rPr>
        <w:t>září</w:t>
      </w:r>
      <w:r w:rsidR="00B03F0A">
        <w:rPr>
          <w:rFonts w:asciiTheme="minorHAnsi" w:hAnsiTheme="minorHAnsi"/>
          <w:szCs w:val="24"/>
          <w:lang w:eastAsia="x-none"/>
        </w:rPr>
        <w:t xml:space="preserve"> </w:t>
      </w:r>
      <w:r w:rsidRPr="001C35A1">
        <w:rPr>
          <w:rFonts w:asciiTheme="minorHAnsi" w:hAnsiTheme="minorHAnsi"/>
          <w:szCs w:val="24"/>
          <w:lang w:eastAsia="x-none"/>
        </w:rPr>
        <w:t>20</w:t>
      </w:r>
      <w:r w:rsidR="00B03F0A">
        <w:rPr>
          <w:rFonts w:asciiTheme="minorHAnsi" w:hAnsiTheme="minorHAnsi"/>
          <w:szCs w:val="24"/>
          <w:lang w:eastAsia="x-none"/>
        </w:rPr>
        <w:t>2</w:t>
      </w:r>
      <w:r w:rsidR="008B2749">
        <w:rPr>
          <w:rFonts w:asciiTheme="minorHAnsi" w:hAnsiTheme="minorHAnsi"/>
          <w:szCs w:val="24"/>
          <w:lang w:eastAsia="x-none"/>
        </w:rPr>
        <w:t>3</w:t>
      </w:r>
      <w:r w:rsidRPr="001C35A1">
        <w:rPr>
          <w:rFonts w:asciiTheme="minorHAnsi" w:hAnsiTheme="minorHAnsi"/>
          <w:szCs w:val="24"/>
          <w:lang w:eastAsia="x-none"/>
        </w:rPr>
        <w:tab/>
      </w:r>
      <w:r w:rsidRPr="001C35A1">
        <w:rPr>
          <w:rFonts w:asciiTheme="minorHAnsi" w:hAnsiTheme="minorHAnsi"/>
          <w:szCs w:val="24"/>
          <w:lang w:eastAsia="x-none"/>
        </w:rPr>
        <w:tab/>
      </w:r>
      <w:r w:rsidRPr="001C35A1">
        <w:rPr>
          <w:rFonts w:asciiTheme="minorHAnsi" w:hAnsiTheme="minorHAnsi"/>
          <w:szCs w:val="24"/>
          <w:lang w:eastAsia="x-none"/>
        </w:rPr>
        <w:tab/>
      </w:r>
      <w:r w:rsidRPr="001C35A1">
        <w:rPr>
          <w:rFonts w:asciiTheme="minorHAnsi" w:hAnsiTheme="minorHAnsi"/>
          <w:szCs w:val="24"/>
          <w:lang w:eastAsia="x-none"/>
        </w:rPr>
        <w:tab/>
      </w:r>
      <w:r w:rsidRPr="001C35A1">
        <w:rPr>
          <w:rFonts w:asciiTheme="minorHAnsi" w:hAnsiTheme="minorHAnsi"/>
          <w:szCs w:val="24"/>
          <w:lang w:eastAsia="x-none"/>
        </w:rPr>
        <w:tab/>
      </w:r>
      <w:r w:rsidR="008B2749">
        <w:rPr>
          <w:rFonts w:asciiTheme="minorHAnsi" w:hAnsiTheme="minorHAnsi"/>
          <w:szCs w:val="24"/>
          <w:lang w:eastAsia="x-none"/>
        </w:rPr>
        <w:tab/>
      </w:r>
      <w:r>
        <w:rPr>
          <w:rFonts w:asciiTheme="minorHAnsi" w:hAnsiTheme="minorHAnsi"/>
          <w:szCs w:val="24"/>
          <w:lang w:eastAsia="x-none"/>
        </w:rPr>
        <w:t>Daniel Vaclík</w:t>
      </w:r>
      <w:r w:rsidRPr="001C35A1">
        <w:rPr>
          <w:rFonts w:asciiTheme="minorHAnsi" w:hAnsiTheme="minorHAnsi"/>
          <w:szCs w:val="24"/>
          <w:lang w:eastAsia="x-none"/>
        </w:rPr>
        <w:tab/>
      </w:r>
    </w:p>
    <w:p w14:paraId="6D27ADB0" w14:textId="77777777" w:rsidR="001C35A1" w:rsidRDefault="001C35A1" w:rsidP="001C35A1">
      <w:pPr>
        <w:jc w:val="both"/>
        <w:rPr>
          <w:rFonts w:asciiTheme="minorHAnsi" w:hAnsiTheme="minorHAnsi"/>
          <w:szCs w:val="24"/>
          <w:lang w:eastAsia="x-none"/>
        </w:rPr>
      </w:pPr>
      <w:r w:rsidRPr="001C35A1">
        <w:rPr>
          <w:rFonts w:asciiTheme="minorHAnsi" w:hAnsiTheme="minorHAnsi"/>
          <w:szCs w:val="24"/>
          <w:lang w:eastAsia="x-none"/>
        </w:rPr>
        <w:tab/>
      </w:r>
      <w:r w:rsidRPr="001C35A1">
        <w:rPr>
          <w:rFonts w:asciiTheme="minorHAnsi" w:hAnsiTheme="minorHAnsi"/>
          <w:szCs w:val="24"/>
          <w:lang w:eastAsia="x-none"/>
        </w:rPr>
        <w:tab/>
      </w:r>
      <w:r w:rsidRPr="001C35A1">
        <w:rPr>
          <w:rFonts w:asciiTheme="minorHAnsi" w:hAnsiTheme="minorHAnsi"/>
          <w:szCs w:val="24"/>
          <w:lang w:eastAsia="x-none"/>
        </w:rPr>
        <w:tab/>
      </w:r>
      <w:r w:rsidRPr="001C35A1">
        <w:rPr>
          <w:rFonts w:asciiTheme="minorHAnsi" w:hAnsiTheme="minorHAnsi"/>
          <w:szCs w:val="24"/>
          <w:lang w:eastAsia="x-none"/>
        </w:rPr>
        <w:tab/>
      </w:r>
      <w:r w:rsidRPr="001C35A1">
        <w:rPr>
          <w:rFonts w:asciiTheme="minorHAnsi" w:hAnsiTheme="minorHAnsi"/>
          <w:szCs w:val="24"/>
          <w:lang w:eastAsia="x-none"/>
        </w:rPr>
        <w:tab/>
      </w:r>
      <w:r w:rsidRPr="001C35A1">
        <w:rPr>
          <w:rFonts w:asciiTheme="minorHAnsi" w:hAnsiTheme="minorHAnsi"/>
          <w:szCs w:val="24"/>
          <w:lang w:eastAsia="x-none"/>
        </w:rPr>
        <w:tab/>
      </w:r>
      <w:r w:rsidRPr="001C35A1">
        <w:rPr>
          <w:rFonts w:asciiTheme="minorHAnsi" w:hAnsiTheme="minorHAnsi"/>
          <w:szCs w:val="24"/>
          <w:lang w:eastAsia="x-none"/>
        </w:rPr>
        <w:tab/>
      </w:r>
      <w:r w:rsidRPr="001C35A1">
        <w:rPr>
          <w:rFonts w:asciiTheme="minorHAnsi" w:hAnsiTheme="minorHAnsi"/>
          <w:szCs w:val="24"/>
          <w:lang w:eastAsia="x-none"/>
        </w:rPr>
        <w:tab/>
      </w:r>
      <w:r w:rsidRPr="001C35A1">
        <w:rPr>
          <w:rFonts w:asciiTheme="minorHAnsi" w:hAnsiTheme="minorHAnsi"/>
          <w:szCs w:val="24"/>
          <w:lang w:eastAsia="x-none"/>
        </w:rPr>
        <w:tab/>
        <w:t>VH TRES spol. s.r.o.</w:t>
      </w:r>
    </w:p>
    <w:p w14:paraId="7B085E2D" w14:textId="77777777" w:rsidR="000D16A2" w:rsidRDefault="000D16A2" w:rsidP="001C35A1">
      <w:pPr>
        <w:jc w:val="both"/>
        <w:rPr>
          <w:rFonts w:asciiTheme="minorHAnsi" w:hAnsiTheme="minorHAnsi"/>
          <w:szCs w:val="24"/>
          <w:lang w:eastAsia="x-none"/>
        </w:rPr>
      </w:pPr>
    </w:p>
    <w:p w14:paraId="0B11DAE3" w14:textId="77777777" w:rsidR="000D16A2" w:rsidRDefault="000D16A2" w:rsidP="001C35A1">
      <w:pPr>
        <w:jc w:val="both"/>
        <w:rPr>
          <w:rFonts w:asciiTheme="minorHAnsi" w:hAnsiTheme="minorHAnsi"/>
          <w:szCs w:val="24"/>
          <w:lang w:eastAsia="x-none"/>
        </w:rPr>
      </w:pPr>
    </w:p>
    <w:p w14:paraId="4706F7BA" w14:textId="77777777" w:rsidR="000D16A2" w:rsidRDefault="000D16A2" w:rsidP="001C35A1">
      <w:pPr>
        <w:jc w:val="both"/>
        <w:rPr>
          <w:rFonts w:asciiTheme="minorHAnsi" w:hAnsiTheme="minorHAnsi"/>
          <w:szCs w:val="24"/>
          <w:lang w:eastAsia="x-none"/>
        </w:rPr>
      </w:pPr>
    </w:p>
    <w:p w14:paraId="715A7C6D" w14:textId="77777777" w:rsidR="000D16A2" w:rsidRDefault="000D16A2" w:rsidP="001C35A1">
      <w:pPr>
        <w:jc w:val="both"/>
        <w:rPr>
          <w:rFonts w:asciiTheme="minorHAnsi" w:hAnsiTheme="minorHAnsi"/>
          <w:szCs w:val="24"/>
          <w:lang w:eastAsia="x-none"/>
        </w:rPr>
      </w:pPr>
    </w:p>
    <w:p w14:paraId="376443FB" w14:textId="1C90BAB2" w:rsidR="000D16A2" w:rsidRPr="001C35A1" w:rsidRDefault="000D16A2" w:rsidP="001C35A1">
      <w:pPr>
        <w:jc w:val="both"/>
        <w:rPr>
          <w:rFonts w:asciiTheme="minorHAnsi" w:hAnsiTheme="minorHAnsi"/>
          <w:szCs w:val="24"/>
          <w:lang w:eastAsia="x-none"/>
        </w:rPr>
      </w:pPr>
      <w:r>
        <w:rPr>
          <w:rFonts w:asciiTheme="minorHAnsi" w:hAnsiTheme="minorHAnsi"/>
          <w:szCs w:val="24"/>
          <w:lang w:eastAsia="x-none"/>
        </w:rPr>
        <w:t>Přílohy: Hydrotechnické výpočty</w:t>
      </w:r>
    </w:p>
    <w:sectPr w:rsidR="000D16A2" w:rsidRPr="001C35A1" w:rsidSect="00AD7A62">
      <w:footerReference w:type="default" r:id="rId9"/>
      <w:type w:val="oddPage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B6AFA" w14:textId="77777777" w:rsidR="00C91827" w:rsidRDefault="00C91827">
      <w:r>
        <w:separator/>
      </w:r>
    </w:p>
  </w:endnote>
  <w:endnote w:type="continuationSeparator" w:id="0">
    <w:p w14:paraId="45CAA634" w14:textId="77777777" w:rsidR="00C91827" w:rsidRDefault="00C91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67D27" w14:textId="77777777" w:rsidR="00C91827" w:rsidRDefault="00C91827">
    <w:pPr>
      <w:pStyle w:val="Zpat"/>
      <w:jc w:val="center"/>
      <w:rPr>
        <w:sz w:val="18"/>
      </w:rPr>
    </w:pPr>
    <w:r>
      <w:rPr>
        <w:sz w:val="18"/>
      </w:rPr>
      <w:t xml:space="preserve">-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F50CBA">
      <w:rPr>
        <w:noProof/>
        <w:sz w:val="18"/>
      </w:rPr>
      <w:t>15</w:t>
    </w:r>
    <w:r>
      <w:rPr>
        <w:sz w:val="18"/>
      </w:rPr>
      <w:fldChar w:fldCharType="end"/>
    </w:r>
    <w:r>
      <w:rPr>
        <w:sz w:val="1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F3ADD" w14:textId="77777777" w:rsidR="00C91827" w:rsidRDefault="00C91827">
      <w:r>
        <w:separator/>
      </w:r>
    </w:p>
  </w:footnote>
  <w:footnote w:type="continuationSeparator" w:id="0">
    <w:p w14:paraId="48DD415E" w14:textId="77777777" w:rsidR="00C91827" w:rsidRDefault="00C91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3603ACA"/>
    <w:lvl w:ilvl="0">
      <w:start w:val="1"/>
      <w:numFmt w:val="bullet"/>
      <w:pStyle w:val="Seznamsodrkami3"/>
      <w:lvlText w:val=""/>
      <w:lvlJc w:val="left"/>
      <w:pPr>
        <w:tabs>
          <w:tab w:val="num" w:pos="844"/>
        </w:tabs>
        <w:ind w:left="844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D62455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90F4582"/>
    <w:multiLevelType w:val="singleLevel"/>
    <w:tmpl w:val="965602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B3D560A"/>
    <w:multiLevelType w:val="hybridMultilevel"/>
    <w:tmpl w:val="973EB6B4"/>
    <w:lvl w:ilvl="0" w:tplc="E00233B2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13E605F3"/>
    <w:multiLevelType w:val="hybridMultilevel"/>
    <w:tmpl w:val="56623F74"/>
    <w:lvl w:ilvl="0" w:tplc="8782009E">
      <w:start w:val="639"/>
      <w:numFmt w:val="bullet"/>
      <w:lvlText w:val="-"/>
      <w:lvlJc w:val="left"/>
      <w:pPr>
        <w:ind w:left="213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1C8C602D"/>
    <w:multiLevelType w:val="hybridMultilevel"/>
    <w:tmpl w:val="D486B0CC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>
    <w:nsid w:val="29BD7F3C"/>
    <w:multiLevelType w:val="multilevel"/>
    <w:tmpl w:val="2DDCE0C0"/>
    <w:lvl w:ilvl="0">
      <w:start w:val="6"/>
      <w:numFmt w:val="upperLetter"/>
      <w:pStyle w:val="Stylslo3Zarovnatdobloku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ordinal"/>
      <w:pStyle w:val="slo2"/>
      <w:lvlText w:val="%1.2.%2"/>
      <w:lvlJc w:val="left"/>
      <w:pPr>
        <w:tabs>
          <w:tab w:val="num" w:pos="862"/>
        </w:tabs>
        <w:ind w:left="574" w:hanging="432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slo3"/>
      <w:lvlText w:val="%1.2.%2%3."/>
      <w:lvlJc w:val="left"/>
      <w:pPr>
        <w:tabs>
          <w:tab w:val="num" w:pos="193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2C201083"/>
    <w:multiLevelType w:val="multilevel"/>
    <w:tmpl w:val="9B98C252"/>
    <w:lvl w:ilvl="0">
      <w:start w:val="5"/>
      <w:numFmt w:val="upperLetter"/>
      <w:pStyle w:val="Stylslo1erve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080"/>
        </w:tabs>
        <w:ind w:left="792" w:hanging="432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lowerLetter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E9E14A0"/>
    <w:multiLevelType w:val="singleLevel"/>
    <w:tmpl w:val="DF508C8A"/>
    <w:lvl w:ilvl="0">
      <w:start w:val="1"/>
      <w:numFmt w:val="decimal"/>
      <w:lvlText w:val="%1)"/>
      <w:lvlJc w:val="left"/>
      <w:rPr>
        <w:b/>
        <w:i w:val="0"/>
        <w:caps w:val="0"/>
        <w:strike w:val="0"/>
        <w:dstrike w:val="0"/>
        <w:vanish w:val="0"/>
        <w:webHidden w:val="0"/>
        <w:color w:val="auto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6F16B51"/>
    <w:multiLevelType w:val="hybridMultilevel"/>
    <w:tmpl w:val="E82211C4"/>
    <w:lvl w:ilvl="0" w:tplc="05E46092">
      <w:start w:val="1"/>
      <w:numFmt w:val="decimal"/>
      <w:pStyle w:val="Obsah2"/>
      <w:lvlText w:val="%1."/>
      <w:lvlJc w:val="left"/>
      <w:pPr>
        <w:ind w:left="502" w:hanging="360"/>
      </w:pPr>
      <w:rPr>
        <w:rFonts w:ascii="Arial" w:hAnsi="Arial" w:hint="default"/>
        <w:color w:val="auto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382816F0"/>
    <w:multiLevelType w:val="hybridMultilevel"/>
    <w:tmpl w:val="DEC607B6"/>
    <w:lvl w:ilvl="0" w:tplc="040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14D7750"/>
    <w:multiLevelType w:val="hybridMultilevel"/>
    <w:tmpl w:val="54FA88EE"/>
    <w:lvl w:ilvl="0" w:tplc="8782009E">
      <w:start w:val="639"/>
      <w:numFmt w:val="bullet"/>
      <w:lvlText w:val="-"/>
      <w:lvlJc w:val="left"/>
      <w:pPr>
        <w:ind w:left="270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3" w:hanging="360"/>
      </w:pPr>
      <w:rPr>
        <w:rFonts w:ascii="Wingdings" w:hAnsi="Wingdings" w:hint="default"/>
      </w:rPr>
    </w:lvl>
  </w:abstractNum>
  <w:abstractNum w:abstractNumId="12">
    <w:nsid w:val="44540862"/>
    <w:multiLevelType w:val="hybridMultilevel"/>
    <w:tmpl w:val="13AE60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6119D2"/>
    <w:multiLevelType w:val="hybridMultilevel"/>
    <w:tmpl w:val="E97006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77148D"/>
    <w:multiLevelType w:val="hybridMultilevel"/>
    <w:tmpl w:val="48D6BC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5D2541"/>
    <w:multiLevelType w:val="hybridMultilevel"/>
    <w:tmpl w:val="47C4C178"/>
    <w:lvl w:ilvl="0" w:tplc="B2D8BD9E">
      <w:start w:val="1"/>
      <w:numFmt w:val="decimal"/>
      <w:lvlText w:val="%1)"/>
      <w:lvlJc w:val="left"/>
      <w:pPr>
        <w:ind w:left="786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7E63CE0"/>
    <w:multiLevelType w:val="hybridMultilevel"/>
    <w:tmpl w:val="36C45252"/>
    <w:lvl w:ilvl="0" w:tplc="90C429A0">
      <w:start w:val="3"/>
      <w:numFmt w:val="decimal"/>
      <w:lvlText w:val="%1."/>
      <w:lvlJc w:val="left"/>
      <w:pPr>
        <w:ind w:left="11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78800860"/>
    <w:multiLevelType w:val="hybridMultilevel"/>
    <w:tmpl w:val="B770EBEE"/>
    <w:lvl w:ilvl="0" w:tplc="515CB322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7D6B468C"/>
    <w:multiLevelType w:val="hybridMultilevel"/>
    <w:tmpl w:val="726C2BEC"/>
    <w:lvl w:ilvl="0" w:tplc="515CB322">
      <w:start w:val="2"/>
      <w:numFmt w:val="bullet"/>
      <w:lvlText w:val="-"/>
      <w:lvlJc w:val="left"/>
      <w:pPr>
        <w:ind w:left="1352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9"/>
  </w:num>
  <w:num w:numId="7">
    <w:abstractNumId w:val="11"/>
  </w:num>
  <w:num w:numId="8">
    <w:abstractNumId w:val="4"/>
  </w:num>
  <w:num w:numId="9">
    <w:abstractNumId w:val="8"/>
    <w:lvlOverride w:ilvl="0">
      <w:startOverride w:val="1"/>
    </w:lvlOverride>
  </w:num>
  <w:num w:numId="10">
    <w:abstractNumId w:val="15"/>
  </w:num>
  <w:num w:numId="11">
    <w:abstractNumId w:val="12"/>
  </w:num>
  <w:num w:numId="12">
    <w:abstractNumId w:val="16"/>
  </w:num>
  <w:num w:numId="13">
    <w:abstractNumId w:val="5"/>
  </w:num>
  <w:num w:numId="14">
    <w:abstractNumId w:val="13"/>
  </w:num>
  <w:num w:numId="15">
    <w:abstractNumId w:val="17"/>
  </w:num>
  <w:num w:numId="16">
    <w:abstractNumId w:val="2"/>
  </w:num>
  <w:num w:numId="17">
    <w:abstractNumId w:val="14"/>
  </w:num>
  <w:num w:numId="18">
    <w:abstractNumId w:val="6"/>
  </w:num>
  <w:num w:numId="19">
    <w:abstractNumId w:val="18"/>
  </w:num>
  <w:num w:numId="20">
    <w:abstractNumId w:val="10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DF"/>
    <w:rsid w:val="000001EC"/>
    <w:rsid w:val="000006A5"/>
    <w:rsid w:val="00001DC6"/>
    <w:rsid w:val="00005114"/>
    <w:rsid w:val="0000580E"/>
    <w:rsid w:val="000059CF"/>
    <w:rsid w:val="000067D7"/>
    <w:rsid w:val="000076D5"/>
    <w:rsid w:val="00007964"/>
    <w:rsid w:val="00011929"/>
    <w:rsid w:val="000127D5"/>
    <w:rsid w:val="00013B9B"/>
    <w:rsid w:val="000150A4"/>
    <w:rsid w:val="00015CAA"/>
    <w:rsid w:val="00017910"/>
    <w:rsid w:val="0002062F"/>
    <w:rsid w:val="000207A8"/>
    <w:rsid w:val="000219C3"/>
    <w:rsid w:val="00023624"/>
    <w:rsid w:val="00023B0F"/>
    <w:rsid w:val="00025D16"/>
    <w:rsid w:val="00025E52"/>
    <w:rsid w:val="00027A80"/>
    <w:rsid w:val="00030420"/>
    <w:rsid w:val="00030554"/>
    <w:rsid w:val="000312ED"/>
    <w:rsid w:val="00031F78"/>
    <w:rsid w:val="00033BFB"/>
    <w:rsid w:val="00034A84"/>
    <w:rsid w:val="00035220"/>
    <w:rsid w:val="000362E5"/>
    <w:rsid w:val="0003738F"/>
    <w:rsid w:val="00040560"/>
    <w:rsid w:val="00044061"/>
    <w:rsid w:val="00051392"/>
    <w:rsid w:val="00051EF9"/>
    <w:rsid w:val="000538C4"/>
    <w:rsid w:val="00053972"/>
    <w:rsid w:val="00053C47"/>
    <w:rsid w:val="00055541"/>
    <w:rsid w:val="000604BD"/>
    <w:rsid w:val="000604DA"/>
    <w:rsid w:val="00060C77"/>
    <w:rsid w:val="00060DB6"/>
    <w:rsid w:val="00060F10"/>
    <w:rsid w:val="000635E4"/>
    <w:rsid w:val="00064941"/>
    <w:rsid w:val="000657D4"/>
    <w:rsid w:val="00066F54"/>
    <w:rsid w:val="00070927"/>
    <w:rsid w:val="000730A9"/>
    <w:rsid w:val="0007312B"/>
    <w:rsid w:val="0007433B"/>
    <w:rsid w:val="0007474D"/>
    <w:rsid w:val="00075072"/>
    <w:rsid w:val="00080838"/>
    <w:rsid w:val="000810ED"/>
    <w:rsid w:val="000813BB"/>
    <w:rsid w:val="00081888"/>
    <w:rsid w:val="00082CFB"/>
    <w:rsid w:val="00082D0B"/>
    <w:rsid w:val="0008346E"/>
    <w:rsid w:val="00083FEF"/>
    <w:rsid w:val="00086B2A"/>
    <w:rsid w:val="000871BB"/>
    <w:rsid w:val="000871E9"/>
    <w:rsid w:val="00087BA6"/>
    <w:rsid w:val="00095124"/>
    <w:rsid w:val="000962AB"/>
    <w:rsid w:val="0009663E"/>
    <w:rsid w:val="000A029D"/>
    <w:rsid w:val="000A1FD6"/>
    <w:rsid w:val="000A260F"/>
    <w:rsid w:val="000A3092"/>
    <w:rsid w:val="000A5988"/>
    <w:rsid w:val="000A7A6E"/>
    <w:rsid w:val="000A7D0E"/>
    <w:rsid w:val="000B01B8"/>
    <w:rsid w:val="000B0D2E"/>
    <w:rsid w:val="000B10A0"/>
    <w:rsid w:val="000B22AA"/>
    <w:rsid w:val="000B22B6"/>
    <w:rsid w:val="000B42EF"/>
    <w:rsid w:val="000B46EC"/>
    <w:rsid w:val="000B5486"/>
    <w:rsid w:val="000B55D4"/>
    <w:rsid w:val="000B57B3"/>
    <w:rsid w:val="000B64EB"/>
    <w:rsid w:val="000B6500"/>
    <w:rsid w:val="000B7DA4"/>
    <w:rsid w:val="000C0961"/>
    <w:rsid w:val="000C114A"/>
    <w:rsid w:val="000C1E0C"/>
    <w:rsid w:val="000C44F3"/>
    <w:rsid w:val="000C58FE"/>
    <w:rsid w:val="000C7402"/>
    <w:rsid w:val="000C746E"/>
    <w:rsid w:val="000D00EB"/>
    <w:rsid w:val="000D15C4"/>
    <w:rsid w:val="000D16A2"/>
    <w:rsid w:val="000D1D5B"/>
    <w:rsid w:val="000D303C"/>
    <w:rsid w:val="000D3B83"/>
    <w:rsid w:val="000D6A1F"/>
    <w:rsid w:val="000D6AE5"/>
    <w:rsid w:val="000E024A"/>
    <w:rsid w:val="000E0EAA"/>
    <w:rsid w:val="000E1C03"/>
    <w:rsid w:val="000E2FCA"/>
    <w:rsid w:val="000E3071"/>
    <w:rsid w:val="000E385E"/>
    <w:rsid w:val="000E446F"/>
    <w:rsid w:val="000E4683"/>
    <w:rsid w:val="000E4AAE"/>
    <w:rsid w:val="000E4D1B"/>
    <w:rsid w:val="000E5C87"/>
    <w:rsid w:val="000E69C1"/>
    <w:rsid w:val="000F2FC0"/>
    <w:rsid w:val="000F3CFB"/>
    <w:rsid w:val="001018E8"/>
    <w:rsid w:val="00103B4A"/>
    <w:rsid w:val="00103B6D"/>
    <w:rsid w:val="001046FF"/>
    <w:rsid w:val="001058B2"/>
    <w:rsid w:val="0010663B"/>
    <w:rsid w:val="00106930"/>
    <w:rsid w:val="00107613"/>
    <w:rsid w:val="0011014C"/>
    <w:rsid w:val="001107BF"/>
    <w:rsid w:val="001128B4"/>
    <w:rsid w:val="0011301A"/>
    <w:rsid w:val="001135A2"/>
    <w:rsid w:val="001138BA"/>
    <w:rsid w:val="001141C5"/>
    <w:rsid w:val="0011435A"/>
    <w:rsid w:val="00115603"/>
    <w:rsid w:val="00120F0B"/>
    <w:rsid w:val="001210AF"/>
    <w:rsid w:val="00121EE7"/>
    <w:rsid w:val="00124C24"/>
    <w:rsid w:val="00124FEA"/>
    <w:rsid w:val="00126A92"/>
    <w:rsid w:val="0012720A"/>
    <w:rsid w:val="0013012B"/>
    <w:rsid w:val="0013092D"/>
    <w:rsid w:val="00130E71"/>
    <w:rsid w:val="001316B8"/>
    <w:rsid w:val="0013189B"/>
    <w:rsid w:val="00135B47"/>
    <w:rsid w:val="00136E4C"/>
    <w:rsid w:val="00140A10"/>
    <w:rsid w:val="001430A1"/>
    <w:rsid w:val="0014328D"/>
    <w:rsid w:val="001443D4"/>
    <w:rsid w:val="001463FF"/>
    <w:rsid w:val="00146FDF"/>
    <w:rsid w:val="001478BD"/>
    <w:rsid w:val="00153676"/>
    <w:rsid w:val="0015552B"/>
    <w:rsid w:val="001559E6"/>
    <w:rsid w:val="00156F3A"/>
    <w:rsid w:val="001576DE"/>
    <w:rsid w:val="001579AC"/>
    <w:rsid w:val="00157C82"/>
    <w:rsid w:val="00157E20"/>
    <w:rsid w:val="0016051E"/>
    <w:rsid w:val="0016233A"/>
    <w:rsid w:val="00162F36"/>
    <w:rsid w:val="00166D58"/>
    <w:rsid w:val="001671B2"/>
    <w:rsid w:val="0016745F"/>
    <w:rsid w:val="00167828"/>
    <w:rsid w:val="001715F6"/>
    <w:rsid w:val="00171E16"/>
    <w:rsid w:val="00172095"/>
    <w:rsid w:val="001740F8"/>
    <w:rsid w:val="0017432F"/>
    <w:rsid w:val="00174F64"/>
    <w:rsid w:val="00176B62"/>
    <w:rsid w:val="0018060E"/>
    <w:rsid w:val="001815DF"/>
    <w:rsid w:val="00181847"/>
    <w:rsid w:val="001836D1"/>
    <w:rsid w:val="0018459C"/>
    <w:rsid w:val="00184664"/>
    <w:rsid w:val="00185C0B"/>
    <w:rsid w:val="0019026F"/>
    <w:rsid w:val="00192B89"/>
    <w:rsid w:val="0019322B"/>
    <w:rsid w:val="00193DAB"/>
    <w:rsid w:val="0019534F"/>
    <w:rsid w:val="0019733C"/>
    <w:rsid w:val="00197800"/>
    <w:rsid w:val="00197B25"/>
    <w:rsid w:val="001A1D78"/>
    <w:rsid w:val="001A1E27"/>
    <w:rsid w:val="001A3247"/>
    <w:rsid w:val="001A47E3"/>
    <w:rsid w:val="001A4DA6"/>
    <w:rsid w:val="001A5716"/>
    <w:rsid w:val="001A5A70"/>
    <w:rsid w:val="001A64FC"/>
    <w:rsid w:val="001A6A88"/>
    <w:rsid w:val="001B0282"/>
    <w:rsid w:val="001B3889"/>
    <w:rsid w:val="001B534E"/>
    <w:rsid w:val="001B57BC"/>
    <w:rsid w:val="001B5C28"/>
    <w:rsid w:val="001B6508"/>
    <w:rsid w:val="001B6699"/>
    <w:rsid w:val="001B7441"/>
    <w:rsid w:val="001B7EF2"/>
    <w:rsid w:val="001B7F0F"/>
    <w:rsid w:val="001C0B6D"/>
    <w:rsid w:val="001C22B3"/>
    <w:rsid w:val="001C2504"/>
    <w:rsid w:val="001C35A1"/>
    <w:rsid w:val="001C3D60"/>
    <w:rsid w:val="001C53AF"/>
    <w:rsid w:val="001C6F45"/>
    <w:rsid w:val="001C7784"/>
    <w:rsid w:val="001D11B5"/>
    <w:rsid w:val="001D22FD"/>
    <w:rsid w:val="001D2FDE"/>
    <w:rsid w:val="001D4958"/>
    <w:rsid w:val="001D4F20"/>
    <w:rsid w:val="001D51F1"/>
    <w:rsid w:val="001D6E99"/>
    <w:rsid w:val="001D6F55"/>
    <w:rsid w:val="001D7365"/>
    <w:rsid w:val="001E0A48"/>
    <w:rsid w:val="001E2053"/>
    <w:rsid w:val="001E2BFB"/>
    <w:rsid w:val="001E3F3D"/>
    <w:rsid w:val="001E40B8"/>
    <w:rsid w:val="001E49BD"/>
    <w:rsid w:val="001E5800"/>
    <w:rsid w:val="001E62B4"/>
    <w:rsid w:val="001E6628"/>
    <w:rsid w:val="001E6815"/>
    <w:rsid w:val="001E6D10"/>
    <w:rsid w:val="001E7304"/>
    <w:rsid w:val="001E791D"/>
    <w:rsid w:val="001F21CA"/>
    <w:rsid w:val="001F22BC"/>
    <w:rsid w:val="001F2978"/>
    <w:rsid w:val="001F3052"/>
    <w:rsid w:val="001F3098"/>
    <w:rsid w:val="001F376E"/>
    <w:rsid w:val="001F40D7"/>
    <w:rsid w:val="001F44D0"/>
    <w:rsid w:val="00201714"/>
    <w:rsid w:val="002017EF"/>
    <w:rsid w:val="00202A33"/>
    <w:rsid w:val="00203832"/>
    <w:rsid w:val="00204BCC"/>
    <w:rsid w:val="002050AA"/>
    <w:rsid w:val="002070EE"/>
    <w:rsid w:val="00210759"/>
    <w:rsid w:val="00211021"/>
    <w:rsid w:val="00213EA1"/>
    <w:rsid w:val="00213FB7"/>
    <w:rsid w:val="002154A3"/>
    <w:rsid w:val="00215605"/>
    <w:rsid w:val="00216B9A"/>
    <w:rsid w:val="0022048D"/>
    <w:rsid w:val="00220AED"/>
    <w:rsid w:val="002210DE"/>
    <w:rsid w:val="00221E6F"/>
    <w:rsid w:val="00221F50"/>
    <w:rsid w:val="0022273C"/>
    <w:rsid w:val="00223452"/>
    <w:rsid w:val="0022386C"/>
    <w:rsid w:val="002255DE"/>
    <w:rsid w:val="00230917"/>
    <w:rsid w:val="00231C26"/>
    <w:rsid w:val="00233C62"/>
    <w:rsid w:val="002344AF"/>
    <w:rsid w:val="00235120"/>
    <w:rsid w:val="002353FE"/>
    <w:rsid w:val="00235895"/>
    <w:rsid w:val="002360E6"/>
    <w:rsid w:val="00236159"/>
    <w:rsid w:val="00237232"/>
    <w:rsid w:val="0023748A"/>
    <w:rsid w:val="00237F35"/>
    <w:rsid w:val="002435C8"/>
    <w:rsid w:val="00243D7D"/>
    <w:rsid w:val="00247DD3"/>
    <w:rsid w:val="00251583"/>
    <w:rsid w:val="0025190D"/>
    <w:rsid w:val="00251926"/>
    <w:rsid w:val="00252138"/>
    <w:rsid w:val="00252C14"/>
    <w:rsid w:val="00253020"/>
    <w:rsid w:val="00253983"/>
    <w:rsid w:val="002539AE"/>
    <w:rsid w:val="002563A8"/>
    <w:rsid w:val="002572BD"/>
    <w:rsid w:val="0026088C"/>
    <w:rsid w:val="002634B9"/>
    <w:rsid w:val="00265071"/>
    <w:rsid w:val="0027290E"/>
    <w:rsid w:val="00273384"/>
    <w:rsid w:val="00274356"/>
    <w:rsid w:val="00274F82"/>
    <w:rsid w:val="00275F40"/>
    <w:rsid w:val="002764EC"/>
    <w:rsid w:val="002766A1"/>
    <w:rsid w:val="002770B6"/>
    <w:rsid w:val="0028054F"/>
    <w:rsid w:val="00280D20"/>
    <w:rsid w:val="00280FBE"/>
    <w:rsid w:val="00283FB8"/>
    <w:rsid w:val="00284783"/>
    <w:rsid w:val="002853C2"/>
    <w:rsid w:val="0028782A"/>
    <w:rsid w:val="0029231E"/>
    <w:rsid w:val="002926D6"/>
    <w:rsid w:val="00292A9E"/>
    <w:rsid w:val="00292F69"/>
    <w:rsid w:val="00293175"/>
    <w:rsid w:val="00293F01"/>
    <w:rsid w:val="00294223"/>
    <w:rsid w:val="00295772"/>
    <w:rsid w:val="00296C39"/>
    <w:rsid w:val="00297C56"/>
    <w:rsid w:val="002A08AA"/>
    <w:rsid w:val="002A0F73"/>
    <w:rsid w:val="002A26E9"/>
    <w:rsid w:val="002A4A09"/>
    <w:rsid w:val="002A4FA5"/>
    <w:rsid w:val="002B1C58"/>
    <w:rsid w:val="002B387A"/>
    <w:rsid w:val="002B5D35"/>
    <w:rsid w:val="002B647A"/>
    <w:rsid w:val="002C0BB0"/>
    <w:rsid w:val="002C2074"/>
    <w:rsid w:val="002C38F9"/>
    <w:rsid w:val="002C3940"/>
    <w:rsid w:val="002C426B"/>
    <w:rsid w:val="002C5448"/>
    <w:rsid w:val="002C667D"/>
    <w:rsid w:val="002C671A"/>
    <w:rsid w:val="002D0A39"/>
    <w:rsid w:val="002D2183"/>
    <w:rsid w:val="002D226A"/>
    <w:rsid w:val="002D434B"/>
    <w:rsid w:val="002D4C85"/>
    <w:rsid w:val="002D4D36"/>
    <w:rsid w:val="002D4D7F"/>
    <w:rsid w:val="002D6119"/>
    <w:rsid w:val="002D636F"/>
    <w:rsid w:val="002D7928"/>
    <w:rsid w:val="002D7C3B"/>
    <w:rsid w:val="002E13F7"/>
    <w:rsid w:val="002E1970"/>
    <w:rsid w:val="002E2D61"/>
    <w:rsid w:val="002E44B5"/>
    <w:rsid w:val="002E48B7"/>
    <w:rsid w:val="002E492C"/>
    <w:rsid w:val="002E616B"/>
    <w:rsid w:val="002E77E7"/>
    <w:rsid w:val="002F0129"/>
    <w:rsid w:val="002F047A"/>
    <w:rsid w:val="002F13F6"/>
    <w:rsid w:val="002F1618"/>
    <w:rsid w:val="002F2AED"/>
    <w:rsid w:val="002F2BCA"/>
    <w:rsid w:val="002F3919"/>
    <w:rsid w:val="002F39D5"/>
    <w:rsid w:val="002F4024"/>
    <w:rsid w:val="002F7505"/>
    <w:rsid w:val="002F798C"/>
    <w:rsid w:val="003006FC"/>
    <w:rsid w:val="003037AA"/>
    <w:rsid w:val="00303D9F"/>
    <w:rsid w:val="00305F04"/>
    <w:rsid w:val="003077B4"/>
    <w:rsid w:val="003103C2"/>
    <w:rsid w:val="003105FE"/>
    <w:rsid w:val="00310D62"/>
    <w:rsid w:val="00311169"/>
    <w:rsid w:val="00311F9F"/>
    <w:rsid w:val="00312E61"/>
    <w:rsid w:val="003130E8"/>
    <w:rsid w:val="003132A9"/>
    <w:rsid w:val="00313FF8"/>
    <w:rsid w:val="003142C8"/>
    <w:rsid w:val="00314787"/>
    <w:rsid w:val="00314A12"/>
    <w:rsid w:val="0031517B"/>
    <w:rsid w:val="00315444"/>
    <w:rsid w:val="003164FF"/>
    <w:rsid w:val="00320598"/>
    <w:rsid w:val="003225E1"/>
    <w:rsid w:val="00322F8E"/>
    <w:rsid w:val="00325084"/>
    <w:rsid w:val="003258E3"/>
    <w:rsid w:val="00326811"/>
    <w:rsid w:val="00326890"/>
    <w:rsid w:val="0033099B"/>
    <w:rsid w:val="00332E28"/>
    <w:rsid w:val="00340435"/>
    <w:rsid w:val="00342739"/>
    <w:rsid w:val="00342B0F"/>
    <w:rsid w:val="00343F6E"/>
    <w:rsid w:val="003444D6"/>
    <w:rsid w:val="0034519F"/>
    <w:rsid w:val="003466E9"/>
    <w:rsid w:val="0034729E"/>
    <w:rsid w:val="00351317"/>
    <w:rsid w:val="00351D79"/>
    <w:rsid w:val="00352D7C"/>
    <w:rsid w:val="00353CFE"/>
    <w:rsid w:val="003569ED"/>
    <w:rsid w:val="003606A7"/>
    <w:rsid w:val="00360A87"/>
    <w:rsid w:val="00361989"/>
    <w:rsid w:val="00361C15"/>
    <w:rsid w:val="00362710"/>
    <w:rsid w:val="00362919"/>
    <w:rsid w:val="00366640"/>
    <w:rsid w:val="00366C8B"/>
    <w:rsid w:val="003672D3"/>
    <w:rsid w:val="00370C63"/>
    <w:rsid w:val="00370EF1"/>
    <w:rsid w:val="0037225C"/>
    <w:rsid w:val="0038345B"/>
    <w:rsid w:val="00383A9C"/>
    <w:rsid w:val="00384087"/>
    <w:rsid w:val="003845C0"/>
    <w:rsid w:val="00384F54"/>
    <w:rsid w:val="00386710"/>
    <w:rsid w:val="00386802"/>
    <w:rsid w:val="00393C8D"/>
    <w:rsid w:val="00393D46"/>
    <w:rsid w:val="00394E80"/>
    <w:rsid w:val="00394F96"/>
    <w:rsid w:val="003964B4"/>
    <w:rsid w:val="0039679B"/>
    <w:rsid w:val="003A218B"/>
    <w:rsid w:val="003A2847"/>
    <w:rsid w:val="003A3C25"/>
    <w:rsid w:val="003A6C86"/>
    <w:rsid w:val="003A6F44"/>
    <w:rsid w:val="003A720F"/>
    <w:rsid w:val="003A742B"/>
    <w:rsid w:val="003A786B"/>
    <w:rsid w:val="003A7E6B"/>
    <w:rsid w:val="003B047E"/>
    <w:rsid w:val="003B118E"/>
    <w:rsid w:val="003B1E09"/>
    <w:rsid w:val="003B2453"/>
    <w:rsid w:val="003B2960"/>
    <w:rsid w:val="003B4934"/>
    <w:rsid w:val="003C1EB0"/>
    <w:rsid w:val="003C268A"/>
    <w:rsid w:val="003C38F4"/>
    <w:rsid w:val="003C3B7B"/>
    <w:rsid w:val="003C471F"/>
    <w:rsid w:val="003C48D3"/>
    <w:rsid w:val="003C7823"/>
    <w:rsid w:val="003D28EE"/>
    <w:rsid w:val="003E139E"/>
    <w:rsid w:val="003E1A32"/>
    <w:rsid w:val="003E2149"/>
    <w:rsid w:val="003E26D6"/>
    <w:rsid w:val="003E2D89"/>
    <w:rsid w:val="003E335E"/>
    <w:rsid w:val="003E5718"/>
    <w:rsid w:val="003E760A"/>
    <w:rsid w:val="003F0B84"/>
    <w:rsid w:val="003F0DAE"/>
    <w:rsid w:val="003F11B0"/>
    <w:rsid w:val="003F2895"/>
    <w:rsid w:val="003F4394"/>
    <w:rsid w:val="003F5960"/>
    <w:rsid w:val="003F7A84"/>
    <w:rsid w:val="004012A5"/>
    <w:rsid w:val="004013C5"/>
    <w:rsid w:val="0040146E"/>
    <w:rsid w:val="004018D4"/>
    <w:rsid w:val="00403640"/>
    <w:rsid w:val="00403AED"/>
    <w:rsid w:val="004043E7"/>
    <w:rsid w:val="00404D71"/>
    <w:rsid w:val="00410272"/>
    <w:rsid w:val="00412481"/>
    <w:rsid w:val="004127F9"/>
    <w:rsid w:val="00413C55"/>
    <w:rsid w:val="004157C5"/>
    <w:rsid w:val="004157CE"/>
    <w:rsid w:val="0041641D"/>
    <w:rsid w:val="00420325"/>
    <w:rsid w:val="00421347"/>
    <w:rsid w:val="0042258C"/>
    <w:rsid w:val="00423483"/>
    <w:rsid w:val="00425823"/>
    <w:rsid w:val="00426B3E"/>
    <w:rsid w:val="00426BFE"/>
    <w:rsid w:val="00427F66"/>
    <w:rsid w:val="00430B55"/>
    <w:rsid w:val="00434E24"/>
    <w:rsid w:val="004354FE"/>
    <w:rsid w:val="0043551C"/>
    <w:rsid w:val="00436B75"/>
    <w:rsid w:val="00441145"/>
    <w:rsid w:val="0044169E"/>
    <w:rsid w:val="00444B1B"/>
    <w:rsid w:val="004471D0"/>
    <w:rsid w:val="00447F03"/>
    <w:rsid w:val="00450A1F"/>
    <w:rsid w:val="0045268F"/>
    <w:rsid w:val="00452CF9"/>
    <w:rsid w:val="00453127"/>
    <w:rsid w:val="00454FCB"/>
    <w:rsid w:val="00456446"/>
    <w:rsid w:val="004565CC"/>
    <w:rsid w:val="004571C1"/>
    <w:rsid w:val="00460F58"/>
    <w:rsid w:val="00462E8D"/>
    <w:rsid w:val="00463C80"/>
    <w:rsid w:val="00467103"/>
    <w:rsid w:val="00471925"/>
    <w:rsid w:val="00472420"/>
    <w:rsid w:val="0047286C"/>
    <w:rsid w:val="00472B15"/>
    <w:rsid w:val="00474186"/>
    <w:rsid w:val="0047458B"/>
    <w:rsid w:val="0047480F"/>
    <w:rsid w:val="00476F7F"/>
    <w:rsid w:val="00483447"/>
    <w:rsid w:val="00483474"/>
    <w:rsid w:val="00483E10"/>
    <w:rsid w:val="00487483"/>
    <w:rsid w:val="00487DBD"/>
    <w:rsid w:val="00491DF0"/>
    <w:rsid w:val="00492905"/>
    <w:rsid w:val="00495545"/>
    <w:rsid w:val="0049649E"/>
    <w:rsid w:val="00496DC2"/>
    <w:rsid w:val="00497208"/>
    <w:rsid w:val="004975C4"/>
    <w:rsid w:val="004977F4"/>
    <w:rsid w:val="004A0411"/>
    <w:rsid w:val="004A10AF"/>
    <w:rsid w:val="004A1B74"/>
    <w:rsid w:val="004A32CB"/>
    <w:rsid w:val="004A58DC"/>
    <w:rsid w:val="004A7C62"/>
    <w:rsid w:val="004B090E"/>
    <w:rsid w:val="004B0966"/>
    <w:rsid w:val="004B218C"/>
    <w:rsid w:val="004B3E04"/>
    <w:rsid w:val="004B4711"/>
    <w:rsid w:val="004B6416"/>
    <w:rsid w:val="004B697C"/>
    <w:rsid w:val="004B7380"/>
    <w:rsid w:val="004C4E8F"/>
    <w:rsid w:val="004C4F11"/>
    <w:rsid w:val="004C50C0"/>
    <w:rsid w:val="004C6123"/>
    <w:rsid w:val="004C7E16"/>
    <w:rsid w:val="004D04F4"/>
    <w:rsid w:val="004D1A6B"/>
    <w:rsid w:val="004D326B"/>
    <w:rsid w:val="004D3AC5"/>
    <w:rsid w:val="004D42CF"/>
    <w:rsid w:val="004D498D"/>
    <w:rsid w:val="004D68CA"/>
    <w:rsid w:val="004D7923"/>
    <w:rsid w:val="004E3799"/>
    <w:rsid w:val="004E52A7"/>
    <w:rsid w:val="004E68B5"/>
    <w:rsid w:val="004E70C7"/>
    <w:rsid w:val="004E72E1"/>
    <w:rsid w:val="004F03FE"/>
    <w:rsid w:val="004F0891"/>
    <w:rsid w:val="004F288F"/>
    <w:rsid w:val="004F36CA"/>
    <w:rsid w:val="004F5F68"/>
    <w:rsid w:val="004F7AC2"/>
    <w:rsid w:val="00501724"/>
    <w:rsid w:val="00501BC0"/>
    <w:rsid w:val="00502455"/>
    <w:rsid w:val="005036DA"/>
    <w:rsid w:val="005040E3"/>
    <w:rsid w:val="00504A1F"/>
    <w:rsid w:val="0050658F"/>
    <w:rsid w:val="00510ADF"/>
    <w:rsid w:val="00510C2A"/>
    <w:rsid w:val="00512CB5"/>
    <w:rsid w:val="0051382D"/>
    <w:rsid w:val="00513A1E"/>
    <w:rsid w:val="00514836"/>
    <w:rsid w:val="00517A16"/>
    <w:rsid w:val="00520383"/>
    <w:rsid w:val="005212C0"/>
    <w:rsid w:val="005216EF"/>
    <w:rsid w:val="005228FE"/>
    <w:rsid w:val="00523281"/>
    <w:rsid w:val="005242E0"/>
    <w:rsid w:val="00524BB9"/>
    <w:rsid w:val="0052535E"/>
    <w:rsid w:val="005253EC"/>
    <w:rsid w:val="00525931"/>
    <w:rsid w:val="00527BC2"/>
    <w:rsid w:val="00530701"/>
    <w:rsid w:val="00530A48"/>
    <w:rsid w:val="00530C7D"/>
    <w:rsid w:val="005317A8"/>
    <w:rsid w:val="00533C03"/>
    <w:rsid w:val="00533D91"/>
    <w:rsid w:val="00535D71"/>
    <w:rsid w:val="00536003"/>
    <w:rsid w:val="00541F5F"/>
    <w:rsid w:val="00544FB7"/>
    <w:rsid w:val="005453A6"/>
    <w:rsid w:val="00545A54"/>
    <w:rsid w:val="00550244"/>
    <w:rsid w:val="00552049"/>
    <w:rsid w:val="00557F33"/>
    <w:rsid w:val="005607D4"/>
    <w:rsid w:val="00561C6B"/>
    <w:rsid w:val="00564358"/>
    <w:rsid w:val="00565BAD"/>
    <w:rsid w:val="00566567"/>
    <w:rsid w:val="00566615"/>
    <w:rsid w:val="005666FC"/>
    <w:rsid w:val="0056695E"/>
    <w:rsid w:val="00567734"/>
    <w:rsid w:val="00571A46"/>
    <w:rsid w:val="005730CD"/>
    <w:rsid w:val="00574445"/>
    <w:rsid w:val="005747E1"/>
    <w:rsid w:val="0057481A"/>
    <w:rsid w:val="00580371"/>
    <w:rsid w:val="00582786"/>
    <w:rsid w:val="005833EF"/>
    <w:rsid w:val="00584636"/>
    <w:rsid w:val="00590D0F"/>
    <w:rsid w:val="005928A3"/>
    <w:rsid w:val="00592C34"/>
    <w:rsid w:val="00592F63"/>
    <w:rsid w:val="00593792"/>
    <w:rsid w:val="005938E5"/>
    <w:rsid w:val="00594961"/>
    <w:rsid w:val="00594C67"/>
    <w:rsid w:val="00595670"/>
    <w:rsid w:val="0059643C"/>
    <w:rsid w:val="00596DB8"/>
    <w:rsid w:val="00597A4E"/>
    <w:rsid w:val="005A0B07"/>
    <w:rsid w:val="005A1044"/>
    <w:rsid w:val="005A110B"/>
    <w:rsid w:val="005A111E"/>
    <w:rsid w:val="005A1487"/>
    <w:rsid w:val="005A6C81"/>
    <w:rsid w:val="005A7E34"/>
    <w:rsid w:val="005B196C"/>
    <w:rsid w:val="005B1F14"/>
    <w:rsid w:val="005B20F3"/>
    <w:rsid w:val="005B2539"/>
    <w:rsid w:val="005B31E4"/>
    <w:rsid w:val="005B51DF"/>
    <w:rsid w:val="005B6431"/>
    <w:rsid w:val="005B7427"/>
    <w:rsid w:val="005B7BA4"/>
    <w:rsid w:val="005C02E9"/>
    <w:rsid w:val="005C0CBB"/>
    <w:rsid w:val="005C1EA8"/>
    <w:rsid w:val="005C32DE"/>
    <w:rsid w:val="005C4103"/>
    <w:rsid w:val="005C59EE"/>
    <w:rsid w:val="005C6C0E"/>
    <w:rsid w:val="005C7907"/>
    <w:rsid w:val="005D30D9"/>
    <w:rsid w:val="005D44BA"/>
    <w:rsid w:val="005D4CEB"/>
    <w:rsid w:val="005D4D60"/>
    <w:rsid w:val="005D4E60"/>
    <w:rsid w:val="005D5398"/>
    <w:rsid w:val="005D68D5"/>
    <w:rsid w:val="005D753F"/>
    <w:rsid w:val="005E0A09"/>
    <w:rsid w:val="005E3487"/>
    <w:rsid w:val="005E41F1"/>
    <w:rsid w:val="005E4F2A"/>
    <w:rsid w:val="005E51A5"/>
    <w:rsid w:val="005E550C"/>
    <w:rsid w:val="005E79AC"/>
    <w:rsid w:val="005E7F07"/>
    <w:rsid w:val="005F40B1"/>
    <w:rsid w:val="005F53B8"/>
    <w:rsid w:val="005F6F4F"/>
    <w:rsid w:val="00600EF0"/>
    <w:rsid w:val="006017FB"/>
    <w:rsid w:val="00601A1D"/>
    <w:rsid w:val="00602C20"/>
    <w:rsid w:val="006044C5"/>
    <w:rsid w:val="006064AD"/>
    <w:rsid w:val="0060728D"/>
    <w:rsid w:val="00607F01"/>
    <w:rsid w:val="00611221"/>
    <w:rsid w:val="00611DC4"/>
    <w:rsid w:val="00612A02"/>
    <w:rsid w:val="00615BE5"/>
    <w:rsid w:val="00617521"/>
    <w:rsid w:val="00622BE7"/>
    <w:rsid w:val="00625D78"/>
    <w:rsid w:val="00626FD9"/>
    <w:rsid w:val="0062771A"/>
    <w:rsid w:val="00627F78"/>
    <w:rsid w:val="00630794"/>
    <w:rsid w:val="00631043"/>
    <w:rsid w:val="006312FF"/>
    <w:rsid w:val="00632D46"/>
    <w:rsid w:val="00632D99"/>
    <w:rsid w:val="00636059"/>
    <w:rsid w:val="006377A7"/>
    <w:rsid w:val="00637DB4"/>
    <w:rsid w:val="00641852"/>
    <w:rsid w:val="00641AB1"/>
    <w:rsid w:val="00641E0F"/>
    <w:rsid w:val="00644A33"/>
    <w:rsid w:val="00646B93"/>
    <w:rsid w:val="006470CA"/>
    <w:rsid w:val="00650210"/>
    <w:rsid w:val="00650F5B"/>
    <w:rsid w:val="00654E56"/>
    <w:rsid w:val="00655747"/>
    <w:rsid w:val="00657527"/>
    <w:rsid w:val="006601E5"/>
    <w:rsid w:val="00660C73"/>
    <w:rsid w:val="00663E03"/>
    <w:rsid w:val="006648B1"/>
    <w:rsid w:val="00665F05"/>
    <w:rsid w:val="00667D54"/>
    <w:rsid w:val="00671026"/>
    <w:rsid w:val="0067134B"/>
    <w:rsid w:val="00675FEB"/>
    <w:rsid w:val="0067658F"/>
    <w:rsid w:val="006766E8"/>
    <w:rsid w:val="00676D42"/>
    <w:rsid w:val="00677460"/>
    <w:rsid w:val="006776B0"/>
    <w:rsid w:val="00681129"/>
    <w:rsid w:val="00681DF6"/>
    <w:rsid w:val="00682AFF"/>
    <w:rsid w:val="00682B0C"/>
    <w:rsid w:val="00682C6E"/>
    <w:rsid w:val="006833E1"/>
    <w:rsid w:val="00683685"/>
    <w:rsid w:val="00683D54"/>
    <w:rsid w:val="00683E62"/>
    <w:rsid w:val="00684561"/>
    <w:rsid w:val="00686DB4"/>
    <w:rsid w:val="00687465"/>
    <w:rsid w:val="0068769A"/>
    <w:rsid w:val="00687A5F"/>
    <w:rsid w:val="006903A9"/>
    <w:rsid w:val="00691C14"/>
    <w:rsid w:val="0069285C"/>
    <w:rsid w:val="00695B59"/>
    <w:rsid w:val="006968EE"/>
    <w:rsid w:val="006972EC"/>
    <w:rsid w:val="006A01B7"/>
    <w:rsid w:val="006A3AFC"/>
    <w:rsid w:val="006A3B5C"/>
    <w:rsid w:val="006A4743"/>
    <w:rsid w:val="006A6A70"/>
    <w:rsid w:val="006B44D9"/>
    <w:rsid w:val="006B4EFC"/>
    <w:rsid w:val="006B5271"/>
    <w:rsid w:val="006B58B8"/>
    <w:rsid w:val="006B5EA1"/>
    <w:rsid w:val="006B752E"/>
    <w:rsid w:val="006C0ED9"/>
    <w:rsid w:val="006C78D6"/>
    <w:rsid w:val="006D0541"/>
    <w:rsid w:val="006D0BAC"/>
    <w:rsid w:val="006D3BD1"/>
    <w:rsid w:val="006D45A0"/>
    <w:rsid w:val="006D4F18"/>
    <w:rsid w:val="006D5C0E"/>
    <w:rsid w:val="006D63A8"/>
    <w:rsid w:val="006D6B53"/>
    <w:rsid w:val="006D7811"/>
    <w:rsid w:val="006D7BA0"/>
    <w:rsid w:val="006E0438"/>
    <w:rsid w:val="006E08E1"/>
    <w:rsid w:val="006F03B3"/>
    <w:rsid w:val="006F0AC4"/>
    <w:rsid w:val="006F15B6"/>
    <w:rsid w:val="006F3AAD"/>
    <w:rsid w:val="006F4687"/>
    <w:rsid w:val="006F7835"/>
    <w:rsid w:val="007008B1"/>
    <w:rsid w:val="0070110D"/>
    <w:rsid w:val="007017D0"/>
    <w:rsid w:val="00702750"/>
    <w:rsid w:val="00703237"/>
    <w:rsid w:val="007046DA"/>
    <w:rsid w:val="007047C3"/>
    <w:rsid w:val="007049CB"/>
    <w:rsid w:val="007051E1"/>
    <w:rsid w:val="007073BD"/>
    <w:rsid w:val="007073E2"/>
    <w:rsid w:val="00710105"/>
    <w:rsid w:val="00710B78"/>
    <w:rsid w:val="0071149E"/>
    <w:rsid w:val="00713DC9"/>
    <w:rsid w:val="007145F6"/>
    <w:rsid w:val="00715316"/>
    <w:rsid w:val="00715BAC"/>
    <w:rsid w:val="007167F0"/>
    <w:rsid w:val="00716F1E"/>
    <w:rsid w:val="00717E3C"/>
    <w:rsid w:val="00722DF6"/>
    <w:rsid w:val="00723B2E"/>
    <w:rsid w:val="0072430E"/>
    <w:rsid w:val="00726FD6"/>
    <w:rsid w:val="0072763C"/>
    <w:rsid w:val="00727B14"/>
    <w:rsid w:val="007308A7"/>
    <w:rsid w:val="00730B59"/>
    <w:rsid w:val="007319AF"/>
    <w:rsid w:val="007319C0"/>
    <w:rsid w:val="00732238"/>
    <w:rsid w:val="00733374"/>
    <w:rsid w:val="007336B2"/>
    <w:rsid w:val="00733819"/>
    <w:rsid w:val="00733847"/>
    <w:rsid w:val="007338C1"/>
    <w:rsid w:val="00733D2B"/>
    <w:rsid w:val="0073410A"/>
    <w:rsid w:val="0073435B"/>
    <w:rsid w:val="00734C69"/>
    <w:rsid w:val="007404DA"/>
    <w:rsid w:val="00740694"/>
    <w:rsid w:val="00741DDD"/>
    <w:rsid w:val="00742FD6"/>
    <w:rsid w:val="00743119"/>
    <w:rsid w:val="007439EA"/>
    <w:rsid w:val="00745ED5"/>
    <w:rsid w:val="00746B9D"/>
    <w:rsid w:val="00747D6D"/>
    <w:rsid w:val="0075234D"/>
    <w:rsid w:val="007525A3"/>
    <w:rsid w:val="00752C89"/>
    <w:rsid w:val="0075324D"/>
    <w:rsid w:val="007559B8"/>
    <w:rsid w:val="00757B11"/>
    <w:rsid w:val="00762524"/>
    <w:rsid w:val="00762D09"/>
    <w:rsid w:val="007632B6"/>
    <w:rsid w:val="0076392D"/>
    <w:rsid w:val="00764064"/>
    <w:rsid w:val="00764948"/>
    <w:rsid w:val="00765191"/>
    <w:rsid w:val="00765D08"/>
    <w:rsid w:val="007660AE"/>
    <w:rsid w:val="00766337"/>
    <w:rsid w:val="007711E7"/>
    <w:rsid w:val="00772560"/>
    <w:rsid w:val="00772D40"/>
    <w:rsid w:val="0077757B"/>
    <w:rsid w:val="00780E3E"/>
    <w:rsid w:val="00781052"/>
    <w:rsid w:val="00781D9F"/>
    <w:rsid w:val="00783599"/>
    <w:rsid w:val="00785FD6"/>
    <w:rsid w:val="0079465D"/>
    <w:rsid w:val="00797025"/>
    <w:rsid w:val="007A0E37"/>
    <w:rsid w:val="007A1826"/>
    <w:rsid w:val="007A2058"/>
    <w:rsid w:val="007A5480"/>
    <w:rsid w:val="007A5D51"/>
    <w:rsid w:val="007A65EA"/>
    <w:rsid w:val="007A6E4C"/>
    <w:rsid w:val="007B2589"/>
    <w:rsid w:val="007B35F4"/>
    <w:rsid w:val="007B3DD2"/>
    <w:rsid w:val="007B4CD5"/>
    <w:rsid w:val="007B4F55"/>
    <w:rsid w:val="007B58FA"/>
    <w:rsid w:val="007B5C17"/>
    <w:rsid w:val="007C02EE"/>
    <w:rsid w:val="007C0583"/>
    <w:rsid w:val="007C16A6"/>
    <w:rsid w:val="007C267B"/>
    <w:rsid w:val="007C5EA7"/>
    <w:rsid w:val="007C62C4"/>
    <w:rsid w:val="007C6474"/>
    <w:rsid w:val="007C7E20"/>
    <w:rsid w:val="007D0CDC"/>
    <w:rsid w:val="007D1861"/>
    <w:rsid w:val="007D2AFE"/>
    <w:rsid w:val="007E1E2E"/>
    <w:rsid w:val="007E3716"/>
    <w:rsid w:val="007E42A4"/>
    <w:rsid w:val="007E706E"/>
    <w:rsid w:val="007E73BB"/>
    <w:rsid w:val="007F222E"/>
    <w:rsid w:val="007F2816"/>
    <w:rsid w:val="007F34CD"/>
    <w:rsid w:val="007F5B17"/>
    <w:rsid w:val="007F6217"/>
    <w:rsid w:val="007F7FEB"/>
    <w:rsid w:val="00800F9E"/>
    <w:rsid w:val="0080231F"/>
    <w:rsid w:val="00802E12"/>
    <w:rsid w:val="00803FD6"/>
    <w:rsid w:val="0080496F"/>
    <w:rsid w:val="008049CB"/>
    <w:rsid w:val="00806515"/>
    <w:rsid w:val="0080651D"/>
    <w:rsid w:val="008111D9"/>
    <w:rsid w:val="008159A8"/>
    <w:rsid w:val="00815BAF"/>
    <w:rsid w:val="00816237"/>
    <w:rsid w:val="00816472"/>
    <w:rsid w:val="0081674E"/>
    <w:rsid w:val="00816A80"/>
    <w:rsid w:val="00817C6A"/>
    <w:rsid w:val="00817CAD"/>
    <w:rsid w:val="00820130"/>
    <w:rsid w:val="00820BCC"/>
    <w:rsid w:val="00820EA2"/>
    <w:rsid w:val="00821316"/>
    <w:rsid w:val="008222A8"/>
    <w:rsid w:val="00822FDD"/>
    <w:rsid w:val="00823F51"/>
    <w:rsid w:val="0082513E"/>
    <w:rsid w:val="008272F5"/>
    <w:rsid w:val="00830EC4"/>
    <w:rsid w:val="00831115"/>
    <w:rsid w:val="00831626"/>
    <w:rsid w:val="00831A40"/>
    <w:rsid w:val="008321AD"/>
    <w:rsid w:val="008321F0"/>
    <w:rsid w:val="0083437D"/>
    <w:rsid w:val="008352C0"/>
    <w:rsid w:val="008359DD"/>
    <w:rsid w:val="00837A71"/>
    <w:rsid w:val="00837D16"/>
    <w:rsid w:val="00837E1E"/>
    <w:rsid w:val="008410AF"/>
    <w:rsid w:val="0084384B"/>
    <w:rsid w:val="00844DF5"/>
    <w:rsid w:val="00845467"/>
    <w:rsid w:val="008468E2"/>
    <w:rsid w:val="00846F21"/>
    <w:rsid w:val="00847638"/>
    <w:rsid w:val="00850C70"/>
    <w:rsid w:val="00851874"/>
    <w:rsid w:val="008530DA"/>
    <w:rsid w:val="00853184"/>
    <w:rsid w:val="00853700"/>
    <w:rsid w:val="00853896"/>
    <w:rsid w:val="008554E6"/>
    <w:rsid w:val="008556B0"/>
    <w:rsid w:val="008568ED"/>
    <w:rsid w:val="00856EB4"/>
    <w:rsid w:val="00857664"/>
    <w:rsid w:val="00860B22"/>
    <w:rsid w:val="008618B5"/>
    <w:rsid w:val="008621A0"/>
    <w:rsid w:val="008632CE"/>
    <w:rsid w:val="0086342D"/>
    <w:rsid w:val="0086359B"/>
    <w:rsid w:val="00864AC6"/>
    <w:rsid w:val="0086514C"/>
    <w:rsid w:val="0086601D"/>
    <w:rsid w:val="00866BCC"/>
    <w:rsid w:val="00866E0C"/>
    <w:rsid w:val="0086757C"/>
    <w:rsid w:val="008700FE"/>
    <w:rsid w:val="00870DD3"/>
    <w:rsid w:val="0087270E"/>
    <w:rsid w:val="0087569E"/>
    <w:rsid w:val="008826B9"/>
    <w:rsid w:val="0088301D"/>
    <w:rsid w:val="008831F6"/>
    <w:rsid w:val="008836AA"/>
    <w:rsid w:val="00890B19"/>
    <w:rsid w:val="008910E1"/>
    <w:rsid w:val="008917A7"/>
    <w:rsid w:val="008921F0"/>
    <w:rsid w:val="00892BC3"/>
    <w:rsid w:val="008934F6"/>
    <w:rsid w:val="00894B70"/>
    <w:rsid w:val="00894F78"/>
    <w:rsid w:val="00896BFB"/>
    <w:rsid w:val="008A1A28"/>
    <w:rsid w:val="008A2EFE"/>
    <w:rsid w:val="008A39E3"/>
    <w:rsid w:val="008A4E3E"/>
    <w:rsid w:val="008B03E7"/>
    <w:rsid w:val="008B0AA6"/>
    <w:rsid w:val="008B2196"/>
    <w:rsid w:val="008B2749"/>
    <w:rsid w:val="008B2CFE"/>
    <w:rsid w:val="008B2FBE"/>
    <w:rsid w:val="008B422E"/>
    <w:rsid w:val="008B4478"/>
    <w:rsid w:val="008B48EF"/>
    <w:rsid w:val="008B49CF"/>
    <w:rsid w:val="008B4DB2"/>
    <w:rsid w:val="008B5165"/>
    <w:rsid w:val="008B687E"/>
    <w:rsid w:val="008C0D3F"/>
    <w:rsid w:val="008C1B04"/>
    <w:rsid w:val="008C4D32"/>
    <w:rsid w:val="008C6891"/>
    <w:rsid w:val="008C693D"/>
    <w:rsid w:val="008C7CDF"/>
    <w:rsid w:val="008D13D8"/>
    <w:rsid w:val="008D2F70"/>
    <w:rsid w:val="008D32FD"/>
    <w:rsid w:val="008D4AF3"/>
    <w:rsid w:val="008D5F6D"/>
    <w:rsid w:val="008D6243"/>
    <w:rsid w:val="008E10C7"/>
    <w:rsid w:val="008E17B3"/>
    <w:rsid w:val="008E18BB"/>
    <w:rsid w:val="008E4A28"/>
    <w:rsid w:val="008E777F"/>
    <w:rsid w:val="008F05EA"/>
    <w:rsid w:val="008F1730"/>
    <w:rsid w:val="008F2D8A"/>
    <w:rsid w:val="008F34EC"/>
    <w:rsid w:val="008F3582"/>
    <w:rsid w:val="008F3897"/>
    <w:rsid w:val="008F61F5"/>
    <w:rsid w:val="008F68A8"/>
    <w:rsid w:val="008F6FDC"/>
    <w:rsid w:val="008F7B66"/>
    <w:rsid w:val="00900B1E"/>
    <w:rsid w:val="00904BFA"/>
    <w:rsid w:val="0090545E"/>
    <w:rsid w:val="009055D6"/>
    <w:rsid w:val="00905CD5"/>
    <w:rsid w:val="009102EE"/>
    <w:rsid w:val="0091108B"/>
    <w:rsid w:val="009130C3"/>
    <w:rsid w:val="00913160"/>
    <w:rsid w:val="009138C0"/>
    <w:rsid w:val="00913EC6"/>
    <w:rsid w:val="0091581C"/>
    <w:rsid w:val="009166B7"/>
    <w:rsid w:val="00920136"/>
    <w:rsid w:val="009202DC"/>
    <w:rsid w:val="00921160"/>
    <w:rsid w:val="00922985"/>
    <w:rsid w:val="00922B8E"/>
    <w:rsid w:val="00922DA4"/>
    <w:rsid w:val="0092581D"/>
    <w:rsid w:val="009262E9"/>
    <w:rsid w:val="009265BA"/>
    <w:rsid w:val="009268DE"/>
    <w:rsid w:val="00926EB1"/>
    <w:rsid w:val="00927ED8"/>
    <w:rsid w:val="00930D19"/>
    <w:rsid w:val="00931180"/>
    <w:rsid w:val="009311E5"/>
    <w:rsid w:val="0093677A"/>
    <w:rsid w:val="009379AA"/>
    <w:rsid w:val="00941869"/>
    <w:rsid w:val="00941969"/>
    <w:rsid w:val="0094462D"/>
    <w:rsid w:val="00945188"/>
    <w:rsid w:val="00945A0C"/>
    <w:rsid w:val="009470A1"/>
    <w:rsid w:val="00951F9E"/>
    <w:rsid w:val="009523CA"/>
    <w:rsid w:val="009532A1"/>
    <w:rsid w:val="00954DEF"/>
    <w:rsid w:val="00955C9C"/>
    <w:rsid w:val="00957BA6"/>
    <w:rsid w:val="00957DF6"/>
    <w:rsid w:val="0096007E"/>
    <w:rsid w:val="00960AF8"/>
    <w:rsid w:val="009610AF"/>
    <w:rsid w:val="00961869"/>
    <w:rsid w:val="0096377D"/>
    <w:rsid w:val="009642CB"/>
    <w:rsid w:val="00964B1A"/>
    <w:rsid w:val="0096604C"/>
    <w:rsid w:val="00967858"/>
    <w:rsid w:val="0096798A"/>
    <w:rsid w:val="009703D4"/>
    <w:rsid w:val="00971019"/>
    <w:rsid w:val="00972843"/>
    <w:rsid w:val="00972A95"/>
    <w:rsid w:val="00973BFB"/>
    <w:rsid w:val="00975A73"/>
    <w:rsid w:val="0097754B"/>
    <w:rsid w:val="00980899"/>
    <w:rsid w:val="00981BBE"/>
    <w:rsid w:val="00983B6E"/>
    <w:rsid w:val="00983FEA"/>
    <w:rsid w:val="00987693"/>
    <w:rsid w:val="00991957"/>
    <w:rsid w:val="00991F74"/>
    <w:rsid w:val="0099287D"/>
    <w:rsid w:val="00992A27"/>
    <w:rsid w:val="00992C9E"/>
    <w:rsid w:val="0099543D"/>
    <w:rsid w:val="00995F7F"/>
    <w:rsid w:val="009963A8"/>
    <w:rsid w:val="00996592"/>
    <w:rsid w:val="009979CB"/>
    <w:rsid w:val="00997AD2"/>
    <w:rsid w:val="00997D10"/>
    <w:rsid w:val="00997E86"/>
    <w:rsid w:val="009A01E1"/>
    <w:rsid w:val="009A359C"/>
    <w:rsid w:val="009A3726"/>
    <w:rsid w:val="009A3A6E"/>
    <w:rsid w:val="009A44CA"/>
    <w:rsid w:val="009A4F57"/>
    <w:rsid w:val="009A53CD"/>
    <w:rsid w:val="009A6BBE"/>
    <w:rsid w:val="009A7175"/>
    <w:rsid w:val="009B1957"/>
    <w:rsid w:val="009B33FB"/>
    <w:rsid w:val="009B4B5C"/>
    <w:rsid w:val="009B4E34"/>
    <w:rsid w:val="009B5C0A"/>
    <w:rsid w:val="009B7B90"/>
    <w:rsid w:val="009C2B63"/>
    <w:rsid w:val="009C2E57"/>
    <w:rsid w:val="009C3EB5"/>
    <w:rsid w:val="009C4EDE"/>
    <w:rsid w:val="009C6AA8"/>
    <w:rsid w:val="009C781D"/>
    <w:rsid w:val="009D1B0F"/>
    <w:rsid w:val="009D2668"/>
    <w:rsid w:val="009D7EBB"/>
    <w:rsid w:val="009E26BB"/>
    <w:rsid w:val="009E28B1"/>
    <w:rsid w:val="009E2C46"/>
    <w:rsid w:val="009E36DF"/>
    <w:rsid w:val="009E3A59"/>
    <w:rsid w:val="009E3CE0"/>
    <w:rsid w:val="009E48A8"/>
    <w:rsid w:val="009E5A66"/>
    <w:rsid w:val="009E5E23"/>
    <w:rsid w:val="009E5F2A"/>
    <w:rsid w:val="009E6B2E"/>
    <w:rsid w:val="009E79F2"/>
    <w:rsid w:val="009E7B00"/>
    <w:rsid w:val="009F03D8"/>
    <w:rsid w:val="009F0C10"/>
    <w:rsid w:val="009F1195"/>
    <w:rsid w:val="009F11F2"/>
    <w:rsid w:val="009F1684"/>
    <w:rsid w:val="009F2C64"/>
    <w:rsid w:val="009F3AE8"/>
    <w:rsid w:val="009F49C5"/>
    <w:rsid w:val="009F55D1"/>
    <w:rsid w:val="009F5CED"/>
    <w:rsid w:val="009F6798"/>
    <w:rsid w:val="009F7464"/>
    <w:rsid w:val="009F76F1"/>
    <w:rsid w:val="00A0299D"/>
    <w:rsid w:val="00A031EF"/>
    <w:rsid w:val="00A042D6"/>
    <w:rsid w:val="00A1070D"/>
    <w:rsid w:val="00A10ACD"/>
    <w:rsid w:val="00A111FE"/>
    <w:rsid w:val="00A112CD"/>
    <w:rsid w:val="00A11AA3"/>
    <w:rsid w:val="00A11C83"/>
    <w:rsid w:val="00A158BC"/>
    <w:rsid w:val="00A15E77"/>
    <w:rsid w:val="00A16BBD"/>
    <w:rsid w:val="00A1788D"/>
    <w:rsid w:val="00A205FE"/>
    <w:rsid w:val="00A20A74"/>
    <w:rsid w:val="00A2103D"/>
    <w:rsid w:val="00A242D8"/>
    <w:rsid w:val="00A263B7"/>
    <w:rsid w:val="00A264FA"/>
    <w:rsid w:val="00A26837"/>
    <w:rsid w:val="00A273D3"/>
    <w:rsid w:val="00A32B87"/>
    <w:rsid w:val="00A33651"/>
    <w:rsid w:val="00A34CDE"/>
    <w:rsid w:val="00A365DB"/>
    <w:rsid w:val="00A40A21"/>
    <w:rsid w:val="00A41975"/>
    <w:rsid w:val="00A444F8"/>
    <w:rsid w:val="00A45989"/>
    <w:rsid w:val="00A46135"/>
    <w:rsid w:val="00A46646"/>
    <w:rsid w:val="00A53D15"/>
    <w:rsid w:val="00A56101"/>
    <w:rsid w:val="00A562D1"/>
    <w:rsid w:val="00A610E8"/>
    <w:rsid w:val="00A61736"/>
    <w:rsid w:val="00A618A2"/>
    <w:rsid w:val="00A61ED7"/>
    <w:rsid w:val="00A639D9"/>
    <w:rsid w:val="00A63E9C"/>
    <w:rsid w:val="00A641CE"/>
    <w:rsid w:val="00A64978"/>
    <w:rsid w:val="00A64B97"/>
    <w:rsid w:val="00A655E6"/>
    <w:rsid w:val="00A6798D"/>
    <w:rsid w:val="00A7044B"/>
    <w:rsid w:val="00A706FD"/>
    <w:rsid w:val="00A71626"/>
    <w:rsid w:val="00A71F16"/>
    <w:rsid w:val="00A72EE2"/>
    <w:rsid w:val="00A750AA"/>
    <w:rsid w:val="00A75CC7"/>
    <w:rsid w:val="00A75F03"/>
    <w:rsid w:val="00A77153"/>
    <w:rsid w:val="00A7782E"/>
    <w:rsid w:val="00A80C80"/>
    <w:rsid w:val="00A81232"/>
    <w:rsid w:val="00A82071"/>
    <w:rsid w:val="00A832B4"/>
    <w:rsid w:val="00A835A1"/>
    <w:rsid w:val="00A84284"/>
    <w:rsid w:val="00A84B35"/>
    <w:rsid w:val="00A84E8F"/>
    <w:rsid w:val="00A8552D"/>
    <w:rsid w:val="00A87EA5"/>
    <w:rsid w:val="00A900FE"/>
    <w:rsid w:val="00A919DA"/>
    <w:rsid w:val="00A94AEA"/>
    <w:rsid w:val="00A94D72"/>
    <w:rsid w:val="00A95173"/>
    <w:rsid w:val="00A95636"/>
    <w:rsid w:val="00A9628B"/>
    <w:rsid w:val="00A96A67"/>
    <w:rsid w:val="00A971E2"/>
    <w:rsid w:val="00A972EB"/>
    <w:rsid w:val="00A9746C"/>
    <w:rsid w:val="00AA2BB5"/>
    <w:rsid w:val="00AA3E22"/>
    <w:rsid w:val="00AA492D"/>
    <w:rsid w:val="00AA4F9A"/>
    <w:rsid w:val="00AA5058"/>
    <w:rsid w:val="00AA619A"/>
    <w:rsid w:val="00AA6BB7"/>
    <w:rsid w:val="00AA6E09"/>
    <w:rsid w:val="00AA717C"/>
    <w:rsid w:val="00AA7849"/>
    <w:rsid w:val="00AA79FB"/>
    <w:rsid w:val="00AA7C76"/>
    <w:rsid w:val="00AA7D6B"/>
    <w:rsid w:val="00AB1707"/>
    <w:rsid w:val="00AB1AA8"/>
    <w:rsid w:val="00AB1EDF"/>
    <w:rsid w:val="00AB2719"/>
    <w:rsid w:val="00AB404B"/>
    <w:rsid w:val="00AB4F5A"/>
    <w:rsid w:val="00AB597D"/>
    <w:rsid w:val="00AC2011"/>
    <w:rsid w:val="00AC369E"/>
    <w:rsid w:val="00AC4A38"/>
    <w:rsid w:val="00AC565A"/>
    <w:rsid w:val="00AC58BD"/>
    <w:rsid w:val="00AC5EF6"/>
    <w:rsid w:val="00AD012A"/>
    <w:rsid w:val="00AD04BB"/>
    <w:rsid w:val="00AD102E"/>
    <w:rsid w:val="00AD3AC9"/>
    <w:rsid w:val="00AD41B3"/>
    <w:rsid w:val="00AD42CA"/>
    <w:rsid w:val="00AD44E7"/>
    <w:rsid w:val="00AD4B65"/>
    <w:rsid w:val="00AD57B2"/>
    <w:rsid w:val="00AD5AA9"/>
    <w:rsid w:val="00AD6A4F"/>
    <w:rsid w:val="00AD773A"/>
    <w:rsid w:val="00AD7A62"/>
    <w:rsid w:val="00AE0BEE"/>
    <w:rsid w:val="00AE17FD"/>
    <w:rsid w:val="00AE19F4"/>
    <w:rsid w:val="00AE1C5A"/>
    <w:rsid w:val="00AE2184"/>
    <w:rsid w:val="00AE3B1D"/>
    <w:rsid w:val="00AE42B1"/>
    <w:rsid w:val="00AE541A"/>
    <w:rsid w:val="00AE5681"/>
    <w:rsid w:val="00AE5B65"/>
    <w:rsid w:val="00AE7A50"/>
    <w:rsid w:val="00AE7FB6"/>
    <w:rsid w:val="00AF0F27"/>
    <w:rsid w:val="00AF2124"/>
    <w:rsid w:val="00AF231F"/>
    <w:rsid w:val="00AF2D79"/>
    <w:rsid w:val="00AF480D"/>
    <w:rsid w:val="00AF502D"/>
    <w:rsid w:val="00AF525A"/>
    <w:rsid w:val="00AF59FC"/>
    <w:rsid w:val="00AF6A16"/>
    <w:rsid w:val="00B0121F"/>
    <w:rsid w:val="00B017E9"/>
    <w:rsid w:val="00B01B81"/>
    <w:rsid w:val="00B038D0"/>
    <w:rsid w:val="00B03F0A"/>
    <w:rsid w:val="00B04473"/>
    <w:rsid w:val="00B04983"/>
    <w:rsid w:val="00B123DE"/>
    <w:rsid w:val="00B133FA"/>
    <w:rsid w:val="00B13A71"/>
    <w:rsid w:val="00B154AC"/>
    <w:rsid w:val="00B1559F"/>
    <w:rsid w:val="00B16B53"/>
    <w:rsid w:val="00B173D1"/>
    <w:rsid w:val="00B17FF4"/>
    <w:rsid w:val="00B2311B"/>
    <w:rsid w:val="00B23243"/>
    <w:rsid w:val="00B24664"/>
    <w:rsid w:val="00B31436"/>
    <w:rsid w:val="00B3144E"/>
    <w:rsid w:val="00B31728"/>
    <w:rsid w:val="00B32F7D"/>
    <w:rsid w:val="00B33237"/>
    <w:rsid w:val="00B34E57"/>
    <w:rsid w:val="00B36171"/>
    <w:rsid w:val="00B362FB"/>
    <w:rsid w:val="00B366B6"/>
    <w:rsid w:val="00B37FE4"/>
    <w:rsid w:val="00B40963"/>
    <w:rsid w:val="00B4207B"/>
    <w:rsid w:val="00B45317"/>
    <w:rsid w:val="00B513E4"/>
    <w:rsid w:val="00B51A39"/>
    <w:rsid w:val="00B533C6"/>
    <w:rsid w:val="00B53AC2"/>
    <w:rsid w:val="00B54B48"/>
    <w:rsid w:val="00B56E3A"/>
    <w:rsid w:val="00B56F7D"/>
    <w:rsid w:val="00B61999"/>
    <w:rsid w:val="00B629CE"/>
    <w:rsid w:val="00B63854"/>
    <w:rsid w:val="00B64246"/>
    <w:rsid w:val="00B6512D"/>
    <w:rsid w:val="00B653FB"/>
    <w:rsid w:val="00B6604B"/>
    <w:rsid w:val="00B66D73"/>
    <w:rsid w:val="00B676F4"/>
    <w:rsid w:val="00B67BE9"/>
    <w:rsid w:val="00B7023E"/>
    <w:rsid w:val="00B70CBE"/>
    <w:rsid w:val="00B71F69"/>
    <w:rsid w:val="00B726F7"/>
    <w:rsid w:val="00B737CC"/>
    <w:rsid w:val="00B7402B"/>
    <w:rsid w:val="00B746CF"/>
    <w:rsid w:val="00B74D87"/>
    <w:rsid w:val="00B74FBE"/>
    <w:rsid w:val="00B776E7"/>
    <w:rsid w:val="00B77E1F"/>
    <w:rsid w:val="00B80659"/>
    <w:rsid w:val="00B80B35"/>
    <w:rsid w:val="00B80F8B"/>
    <w:rsid w:val="00B814E5"/>
    <w:rsid w:val="00B82243"/>
    <w:rsid w:val="00B82D30"/>
    <w:rsid w:val="00B831E1"/>
    <w:rsid w:val="00B8568C"/>
    <w:rsid w:val="00B8683D"/>
    <w:rsid w:val="00B86CFB"/>
    <w:rsid w:val="00B900C2"/>
    <w:rsid w:val="00B9157C"/>
    <w:rsid w:val="00B91867"/>
    <w:rsid w:val="00B92722"/>
    <w:rsid w:val="00B9276E"/>
    <w:rsid w:val="00B93257"/>
    <w:rsid w:val="00B93259"/>
    <w:rsid w:val="00B935B1"/>
    <w:rsid w:val="00B93C71"/>
    <w:rsid w:val="00B93E1E"/>
    <w:rsid w:val="00B9448D"/>
    <w:rsid w:val="00B959B6"/>
    <w:rsid w:val="00B95B9C"/>
    <w:rsid w:val="00B96E06"/>
    <w:rsid w:val="00B97384"/>
    <w:rsid w:val="00BA017D"/>
    <w:rsid w:val="00BA01D1"/>
    <w:rsid w:val="00BA07DD"/>
    <w:rsid w:val="00BA0C1C"/>
    <w:rsid w:val="00BA2175"/>
    <w:rsid w:val="00BA2345"/>
    <w:rsid w:val="00BA2941"/>
    <w:rsid w:val="00BA3467"/>
    <w:rsid w:val="00BA34B4"/>
    <w:rsid w:val="00BA48FD"/>
    <w:rsid w:val="00BA496D"/>
    <w:rsid w:val="00BA4C9D"/>
    <w:rsid w:val="00BA50A1"/>
    <w:rsid w:val="00BA5399"/>
    <w:rsid w:val="00BA62B5"/>
    <w:rsid w:val="00BB0958"/>
    <w:rsid w:val="00BB1DA2"/>
    <w:rsid w:val="00BB3047"/>
    <w:rsid w:val="00BB30BC"/>
    <w:rsid w:val="00BB3125"/>
    <w:rsid w:val="00BB44FA"/>
    <w:rsid w:val="00BB4529"/>
    <w:rsid w:val="00BB5E7B"/>
    <w:rsid w:val="00BC15FA"/>
    <w:rsid w:val="00BC21F2"/>
    <w:rsid w:val="00BC229F"/>
    <w:rsid w:val="00BC2946"/>
    <w:rsid w:val="00BC2A48"/>
    <w:rsid w:val="00BC3D71"/>
    <w:rsid w:val="00BC5EC6"/>
    <w:rsid w:val="00BC76D9"/>
    <w:rsid w:val="00BC7BFE"/>
    <w:rsid w:val="00BD0720"/>
    <w:rsid w:val="00BD0D44"/>
    <w:rsid w:val="00BD40DB"/>
    <w:rsid w:val="00BD4657"/>
    <w:rsid w:val="00BD4A02"/>
    <w:rsid w:val="00BD59E0"/>
    <w:rsid w:val="00BD6037"/>
    <w:rsid w:val="00BD6062"/>
    <w:rsid w:val="00BD7E70"/>
    <w:rsid w:val="00BE049A"/>
    <w:rsid w:val="00BE116E"/>
    <w:rsid w:val="00BE1AB1"/>
    <w:rsid w:val="00BE204B"/>
    <w:rsid w:val="00BE2FB9"/>
    <w:rsid w:val="00BE353A"/>
    <w:rsid w:val="00BE4D62"/>
    <w:rsid w:val="00BE7DC6"/>
    <w:rsid w:val="00BF05F3"/>
    <w:rsid w:val="00BF1DC8"/>
    <w:rsid w:val="00BF2CD7"/>
    <w:rsid w:val="00BF42B9"/>
    <w:rsid w:val="00BF5B5A"/>
    <w:rsid w:val="00BF69E8"/>
    <w:rsid w:val="00BF7359"/>
    <w:rsid w:val="00BF7B09"/>
    <w:rsid w:val="00C0111F"/>
    <w:rsid w:val="00C015B2"/>
    <w:rsid w:val="00C01F32"/>
    <w:rsid w:val="00C02052"/>
    <w:rsid w:val="00C02CEF"/>
    <w:rsid w:val="00C040BE"/>
    <w:rsid w:val="00C06CDA"/>
    <w:rsid w:val="00C07FC8"/>
    <w:rsid w:val="00C10BDC"/>
    <w:rsid w:val="00C126ED"/>
    <w:rsid w:val="00C12FEC"/>
    <w:rsid w:val="00C143F9"/>
    <w:rsid w:val="00C152ED"/>
    <w:rsid w:val="00C17840"/>
    <w:rsid w:val="00C21B59"/>
    <w:rsid w:val="00C22D10"/>
    <w:rsid w:val="00C22D51"/>
    <w:rsid w:val="00C2347E"/>
    <w:rsid w:val="00C24BD6"/>
    <w:rsid w:val="00C25AC3"/>
    <w:rsid w:val="00C25C94"/>
    <w:rsid w:val="00C260C7"/>
    <w:rsid w:val="00C3039D"/>
    <w:rsid w:val="00C30DB9"/>
    <w:rsid w:val="00C313B8"/>
    <w:rsid w:val="00C31464"/>
    <w:rsid w:val="00C31D20"/>
    <w:rsid w:val="00C3283B"/>
    <w:rsid w:val="00C32877"/>
    <w:rsid w:val="00C32BBC"/>
    <w:rsid w:val="00C33109"/>
    <w:rsid w:val="00C347E9"/>
    <w:rsid w:val="00C40A29"/>
    <w:rsid w:val="00C40ACA"/>
    <w:rsid w:val="00C43927"/>
    <w:rsid w:val="00C4408A"/>
    <w:rsid w:val="00C44AF2"/>
    <w:rsid w:val="00C452A0"/>
    <w:rsid w:val="00C4534D"/>
    <w:rsid w:val="00C45A78"/>
    <w:rsid w:val="00C468DA"/>
    <w:rsid w:val="00C4718A"/>
    <w:rsid w:val="00C47C28"/>
    <w:rsid w:val="00C502F6"/>
    <w:rsid w:val="00C504D4"/>
    <w:rsid w:val="00C51317"/>
    <w:rsid w:val="00C54637"/>
    <w:rsid w:val="00C548F7"/>
    <w:rsid w:val="00C55A55"/>
    <w:rsid w:val="00C57136"/>
    <w:rsid w:val="00C57D81"/>
    <w:rsid w:val="00C600BB"/>
    <w:rsid w:val="00C60BFB"/>
    <w:rsid w:val="00C624DD"/>
    <w:rsid w:val="00C65D93"/>
    <w:rsid w:val="00C66EF2"/>
    <w:rsid w:val="00C67F3B"/>
    <w:rsid w:val="00C7169D"/>
    <w:rsid w:val="00C71938"/>
    <w:rsid w:val="00C747C4"/>
    <w:rsid w:val="00C75367"/>
    <w:rsid w:val="00C753F8"/>
    <w:rsid w:val="00C7577A"/>
    <w:rsid w:val="00C77C95"/>
    <w:rsid w:val="00C80150"/>
    <w:rsid w:val="00C80491"/>
    <w:rsid w:val="00C81740"/>
    <w:rsid w:val="00C827EA"/>
    <w:rsid w:val="00C82FEB"/>
    <w:rsid w:val="00C83CC4"/>
    <w:rsid w:val="00C8411A"/>
    <w:rsid w:val="00C85D62"/>
    <w:rsid w:val="00C86180"/>
    <w:rsid w:val="00C872CC"/>
    <w:rsid w:val="00C873E2"/>
    <w:rsid w:val="00C9023E"/>
    <w:rsid w:val="00C9068A"/>
    <w:rsid w:val="00C91827"/>
    <w:rsid w:val="00C91996"/>
    <w:rsid w:val="00C9288F"/>
    <w:rsid w:val="00C92AA3"/>
    <w:rsid w:val="00C95523"/>
    <w:rsid w:val="00C977E5"/>
    <w:rsid w:val="00C97AF7"/>
    <w:rsid w:val="00C97E79"/>
    <w:rsid w:val="00CA0636"/>
    <w:rsid w:val="00CA12D9"/>
    <w:rsid w:val="00CA514D"/>
    <w:rsid w:val="00CA6B1A"/>
    <w:rsid w:val="00CA6B63"/>
    <w:rsid w:val="00CA6E76"/>
    <w:rsid w:val="00CA7DB7"/>
    <w:rsid w:val="00CB2261"/>
    <w:rsid w:val="00CB5831"/>
    <w:rsid w:val="00CB5BAE"/>
    <w:rsid w:val="00CB5C42"/>
    <w:rsid w:val="00CC0710"/>
    <w:rsid w:val="00CC2FA2"/>
    <w:rsid w:val="00CC36D8"/>
    <w:rsid w:val="00CC38F1"/>
    <w:rsid w:val="00CC45D1"/>
    <w:rsid w:val="00CC4CD6"/>
    <w:rsid w:val="00CC57E2"/>
    <w:rsid w:val="00CC7F41"/>
    <w:rsid w:val="00CD1490"/>
    <w:rsid w:val="00CD1539"/>
    <w:rsid w:val="00CD47D8"/>
    <w:rsid w:val="00CD6C96"/>
    <w:rsid w:val="00CD6DE1"/>
    <w:rsid w:val="00CD7035"/>
    <w:rsid w:val="00CD7C19"/>
    <w:rsid w:val="00CE08CD"/>
    <w:rsid w:val="00CE1AE0"/>
    <w:rsid w:val="00CE70AC"/>
    <w:rsid w:val="00CE7DA5"/>
    <w:rsid w:val="00CF043F"/>
    <w:rsid w:val="00CF062F"/>
    <w:rsid w:val="00CF15AE"/>
    <w:rsid w:val="00CF1771"/>
    <w:rsid w:val="00CF2D7C"/>
    <w:rsid w:val="00CF4128"/>
    <w:rsid w:val="00CF44CA"/>
    <w:rsid w:val="00CF4F61"/>
    <w:rsid w:val="00CF5E47"/>
    <w:rsid w:val="00CF6774"/>
    <w:rsid w:val="00CF684E"/>
    <w:rsid w:val="00CF685D"/>
    <w:rsid w:val="00CF7A35"/>
    <w:rsid w:val="00CF7CBD"/>
    <w:rsid w:val="00D00E63"/>
    <w:rsid w:val="00D03E70"/>
    <w:rsid w:val="00D03EC3"/>
    <w:rsid w:val="00D04971"/>
    <w:rsid w:val="00D0606B"/>
    <w:rsid w:val="00D062B0"/>
    <w:rsid w:val="00D068BC"/>
    <w:rsid w:val="00D10F1B"/>
    <w:rsid w:val="00D12755"/>
    <w:rsid w:val="00D15BEF"/>
    <w:rsid w:val="00D16A07"/>
    <w:rsid w:val="00D208A4"/>
    <w:rsid w:val="00D20E45"/>
    <w:rsid w:val="00D216E8"/>
    <w:rsid w:val="00D2235B"/>
    <w:rsid w:val="00D27598"/>
    <w:rsid w:val="00D27FB7"/>
    <w:rsid w:val="00D30314"/>
    <w:rsid w:val="00D30D98"/>
    <w:rsid w:val="00D31277"/>
    <w:rsid w:val="00D334AB"/>
    <w:rsid w:val="00D3575B"/>
    <w:rsid w:val="00D3624C"/>
    <w:rsid w:val="00D36972"/>
    <w:rsid w:val="00D3762E"/>
    <w:rsid w:val="00D43A96"/>
    <w:rsid w:val="00D43C0C"/>
    <w:rsid w:val="00D446DA"/>
    <w:rsid w:val="00D50B7E"/>
    <w:rsid w:val="00D5193E"/>
    <w:rsid w:val="00D51FB3"/>
    <w:rsid w:val="00D5257E"/>
    <w:rsid w:val="00D5259D"/>
    <w:rsid w:val="00D53789"/>
    <w:rsid w:val="00D57272"/>
    <w:rsid w:val="00D624BA"/>
    <w:rsid w:val="00D633EB"/>
    <w:rsid w:val="00D64ED8"/>
    <w:rsid w:val="00D6655E"/>
    <w:rsid w:val="00D67C14"/>
    <w:rsid w:val="00D70986"/>
    <w:rsid w:val="00D74785"/>
    <w:rsid w:val="00D74AC5"/>
    <w:rsid w:val="00D74E50"/>
    <w:rsid w:val="00D750B2"/>
    <w:rsid w:val="00D75988"/>
    <w:rsid w:val="00D82FE2"/>
    <w:rsid w:val="00D839D3"/>
    <w:rsid w:val="00D839EA"/>
    <w:rsid w:val="00D8417F"/>
    <w:rsid w:val="00D84215"/>
    <w:rsid w:val="00D84862"/>
    <w:rsid w:val="00D84A79"/>
    <w:rsid w:val="00D861B6"/>
    <w:rsid w:val="00D8629D"/>
    <w:rsid w:val="00D866F8"/>
    <w:rsid w:val="00D93F1E"/>
    <w:rsid w:val="00D9423E"/>
    <w:rsid w:val="00D976FF"/>
    <w:rsid w:val="00D97E78"/>
    <w:rsid w:val="00DA4B89"/>
    <w:rsid w:val="00DA62F7"/>
    <w:rsid w:val="00DA743A"/>
    <w:rsid w:val="00DA77B3"/>
    <w:rsid w:val="00DB0C44"/>
    <w:rsid w:val="00DB0EF8"/>
    <w:rsid w:val="00DB2203"/>
    <w:rsid w:val="00DB4A23"/>
    <w:rsid w:val="00DB6378"/>
    <w:rsid w:val="00DC0954"/>
    <w:rsid w:val="00DC246C"/>
    <w:rsid w:val="00DC2E41"/>
    <w:rsid w:val="00DC3EA0"/>
    <w:rsid w:val="00DC590B"/>
    <w:rsid w:val="00DC65FE"/>
    <w:rsid w:val="00DD1BEC"/>
    <w:rsid w:val="00DD2022"/>
    <w:rsid w:val="00DD285F"/>
    <w:rsid w:val="00DD39F0"/>
    <w:rsid w:val="00DD5D83"/>
    <w:rsid w:val="00DD5E9E"/>
    <w:rsid w:val="00DD6282"/>
    <w:rsid w:val="00DD68DF"/>
    <w:rsid w:val="00DD72CA"/>
    <w:rsid w:val="00DE056A"/>
    <w:rsid w:val="00DE51D9"/>
    <w:rsid w:val="00DE5FA9"/>
    <w:rsid w:val="00DE6BC5"/>
    <w:rsid w:val="00DE7272"/>
    <w:rsid w:val="00DF43AB"/>
    <w:rsid w:val="00DF6C0E"/>
    <w:rsid w:val="00DF797D"/>
    <w:rsid w:val="00E00687"/>
    <w:rsid w:val="00E01463"/>
    <w:rsid w:val="00E01D88"/>
    <w:rsid w:val="00E0396F"/>
    <w:rsid w:val="00E03E17"/>
    <w:rsid w:val="00E045A1"/>
    <w:rsid w:val="00E04B9C"/>
    <w:rsid w:val="00E05D7C"/>
    <w:rsid w:val="00E06901"/>
    <w:rsid w:val="00E10A22"/>
    <w:rsid w:val="00E11BD0"/>
    <w:rsid w:val="00E149E0"/>
    <w:rsid w:val="00E14A87"/>
    <w:rsid w:val="00E14B5B"/>
    <w:rsid w:val="00E165A3"/>
    <w:rsid w:val="00E168F1"/>
    <w:rsid w:val="00E177DD"/>
    <w:rsid w:val="00E178E3"/>
    <w:rsid w:val="00E17CCE"/>
    <w:rsid w:val="00E20EEE"/>
    <w:rsid w:val="00E214D2"/>
    <w:rsid w:val="00E2474E"/>
    <w:rsid w:val="00E250E9"/>
    <w:rsid w:val="00E2632A"/>
    <w:rsid w:val="00E26C37"/>
    <w:rsid w:val="00E2722A"/>
    <w:rsid w:val="00E3095E"/>
    <w:rsid w:val="00E314FB"/>
    <w:rsid w:val="00E339FF"/>
    <w:rsid w:val="00E34D07"/>
    <w:rsid w:val="00E35EC1"/>
    <w:rsid w:val="00E36745"/>
    <w:rsid w:val="00E37407"/>
    <w:rsid w:val="00E42A07"/>
    <w:rsid w:val="00E4302D"/>
    <w:rsid w:val="00E437E4"/>
    <w:rsid w:val="00E438AE"/>
    <w:rsid w:val="00E43FB3"/>
    <w:rsid w:val="00E461D9"/>
    <w:rsid w:val="00E466A5"/>
    <w:rsid w:val="00E46E53"/>
    <w:rsid w:val="00E47502"/>
    <w:rsid w:val="00E47E9F"/>
    <w:rsid w:val="00E51632"/>
    <w:rsid w:val="00E51F17"/>
    <w:rsid w:val="00E53A22"/>
    <w:rsid w:val="00E56EA0"/>
    <w:rsid w:val="00E579A7"/>
    <w:rsid w:val="00E604E3"/>
    <w:rsid w:val="00E61BCB"/>
    <w:rsid w:val="00E7383F"/>
    <w:rsid w:val="00E742D8"/>
    <w:rsid w:val="00E7493A"/>
    <w:rsid w:val="00E768DA"/>
    <w:rsid w:val="00E77F2E"/>
    <w:rsid w:val="00E807B4"/>
    <w:rsid w:val="00E81810"/>
    <w:rsid w:val="00E81C13"/>
    <w:rsid w:val="00E85E22"/>
    <w:rsid w:val="00E868AA"/>
    <w:rsid w:val="00E86D0F"/>
    <w:rsid w:val="00E87829"/>
    <w:rsid w:val="00E91659"/>
    <w:rsid w:val="00E91A7C"/>
    <w:rsid w:val="00E933F7"/>
    <w:rsid w:val="00E93680"/>
    <w:rsid w:val="00E9428B"/>
    <w:rsid w:val="00E95D97"/>
    <w:rsid w:val="00E95F85"/>
    <w:rsid w:val="00E97F24"/>
    <w:rsid w:val="00EA18D5"/>
    <w:rsid w:val="00EA2E79"/>
    <w:rsid w:val="00EA4F8D"/>
    <w:rsid w:val="00EA68C4"/>
    <w:rsid w:val="00EA6C01"/>
    <w:rsid w:val="00EA76C0"/>
    <w:rsid w:val="00EA7B7B"/>
    <w:rsid w:val="00EA7B82"/>
    <w:rsid w:val="00EB2C95"/>
    <w:rsid w:val="00EB360F"/>
    <w:rsid w:val="00EB3692"/>
    <w:rsid w:val="00EB4DA3"/>
    <w:rsid w:val="00EB60DC"/>
    <w:rsid w:val="00EC0F20"/>
    <w:rsid w:val="00EC15A0"/>
    <w:rsid w:val="00EC2B23"/>
    <w:rsid w:val="00EC31F2"/>
    <w:rsid w:val="00EC3D85"/>
    <w:rsid w:val="00EC3E96"/>
    <w:rsid w:val="00EC438D"/>
    <w:rsid w:val="00EC5585"/>
    <w:rsid w:val="00ED5EB7"/>
    <w:rsid w:val="00ED6DA6"/>
    <w:rsid w:val="00ED7196"/>
    <w:rsid w:val="00ED7506"/>
    <w:rsid w:val="00ED7BD9"/>
    <w:rsid w:val="00EE139F"/>
    <w:rsid w:val="00EE414B"/>
    <w:rsid w:val="00EE4E13"/>
    <w:rsid w:val="00EE7E96"/>
    <w:rsid w:val="00EF0D75"/>
    <w:rsid w:val="00EF2668"/>
    <w:rsid w:val="00EF305C"/>
    <w:rsid w:val="00EF69A6"/>
    <w:rsid w:val="00EF6D99"/>
    <w:rsid w:val="00EF6F1E"/>
    <w:rsid w:val="00EF7172"/>
    <w:rsid w:val="00EF736D"/>
    <w:rsid w:val="00F002BE"/>
    <w:rsid w:val="00F00341"/>
    <w:rsid w:val="00F008F1"/>
    <w:rsid w:val="00F013D6"/>
    <w:rsid w:val="00F01DC7"/>
    <w:rsid w:val="00F04917"/>
    <w:rsid w:val="00F04D96"/>
    <w:rsid w:val="00F11665"/>
    <w:rsid w:val="00F11EAC"/>
    <w:rsid w:val="00F120A7"/>
    <w:rsid w:val="00F12B1D"/>
    <w:rsid w:val="00F14C53"/>
    <w:rsid w:val="00F1571E"/>
    <w:rsid w:val="00F1597A"/>
    <w:rsid w:val="00F23EBE"/>
    <w:rsid w:val="00F24485"/>
    <w:rsid w:val="00F2678D"/>
    <w:rsid w:val="00F26AB3"/>
    <w:rsid w:val="00F310B8"/>
    <w:rsid w:val="00F31117"/>
    <w:rsid w:val="00F3348A"/>
    <w:rsid w:val="00F3658E"/>
    <w:rsid w:val="00F40735"/>
    <w:rsid w:val="00F418E2"/>
    <w:rsid w:val="00F42FD5"/>
    <w:rsid w:val="00F43A20"/>
    <w:rsid w:val="00F46057"/>
    <w:rsid w:val="00F471C3"/>
    <w:rsid w:val="00F50CBA"/>
    <w:rsid w:val="00F530E1"/>
    <w:rsid w:val="00F53817"/>
    <w:rsid w:val="00F5554A"/>
    <w:rsid w:val="00F56C1C"/>
    <w:rsid w:val="00F6009E"/>
    <w:rsid w:val="00F606C5"/>
    <w:rsid w:val="00F61AEF"/>
    <w:rsid w:val="00F6273A"/>
    <w:rsid w:val="00F62929"/>
    <w:rsid w:val="00F63467"/>
    <w:rsid w:val="00F64344"/>
    <w:rsid w:val="00F645B4"/>
    <w:rsid w:val="00F64F41"/>
    <w:rsid w:val="00F65869"/>
    <w:rsid w:val="00F71E19"/>
    <w:rsid w:val="00F721FA"/>
    <w:rsid w:val="00F740EB"/>
    <w:rsid w:val="00F7436F"/>
    <w:rsid w:val="00F74753"/>
    <w:rsid w:val="00F75C1E"/>
    <w:rsid w:val="00F8128B"/>
    <w:rsid w:val="00F821A7"/>
    <w:rsid w:val="00F82526"/>
    <w:rsid w:val="00F83519"/>
    <w:rsid w:val="00F84583"/>
    <w:rsid w:val="00F868F2"/>
    <w:rsid w:val="00F903C8"/>
    <w:rsid w:val="00F90B64"/>
    <w:rsid w:val="00F9255E"/>
    <w:rsid w:val="00F9282E"/>
    <w:rsid w:val="00F93152"/>
    <w:rsid w:val="00F93C5F"/>
    <w:rsid w:val="00F945DE"/>
    <w:rsid w:val="00F94692"/>
    <w:rsid w:val="00F948FC"/>
    <w:rsid w:val="00F96EA6"/>
    <w:rsid w:val="00F96FF0"/>
    <w:rsid w:val="00FA0133"/>
    <w:rsid w:val="00FA16B2"/>
    <w:rsid w:val="00FA31E3"/>
    <w:rsid w:val="00FA3969"/>
    <w:rsid w:val="00FA3E21"/>
    <w:rsid w:val="00FA4E7A"/>
    <w:rsid w:val="00FA5FF5"/>
    <w:rsid w:val="00FA66AD"/>
    <w:rsid w:val="00FA6E21"/>
    <w:rsid w:val="00FA6EE1"/>
    <w:rsid w:val="00FA7692"/>
    <w:rsid w:val="00FA7936"/>
    <w:rsid w:val="00FA7BB9"/>
    <w:rsid w:val="00FA7DCB"/>
    <w:rsid w:val="00FB0166"/>
    <w:rsid w:val="00FB0B32"/>
    <w:rsid w:val="00FB2D23"/>
    <w:rsid w:val="00FB369E"/>
    <w:rsid w:val="00FB5471"/>
    <w:rsid w:val="00FC1255"/>
    <w:rsid w:val="00FC255C"/>
    <w:rsid w:val="00FC46C9"/>
    <w:rsid w:val="00FC584E"/>
    <w:rsid w:val="00FD2B3D"/>
    <w:rsid w:val="00FD3EA5"/>
    <w:rsid w:val="00FD752F"/>
    <w:rsid w:val="00FD7958"/>
    <w:rsid w:val="00FE1761"/>
    <w:rsid w:val="00FE20E5"/>
    <w:rsid w:val="00FE40E5"/>
    <w:rsid w:val="00FE6EA4"/>
    <w:rsid w:val="00FE7C4B"/>
    <w:rsid w:val="00FF2D1C"/>
    <w:rsid w:val="00FF3269"/>
    <w:rsid w:val="00FF4608"/>
    <w:rsid w:val="00FF5582"/>
    <w:rsid w:val="00FF5A8E"/>
    <w:rsid w:val="00FF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205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sz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32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sz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kladntextodsazen">
    <w:name w:val="Body Text Indent"/>
    <w:basedOn w:val="Normln"/>
    <w:pPr>
      <w:ind w:firstLine="705"/>
      <w:jc w:val="both"/>
    </w:p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kladntextodsazen3">
    <w:name w:val="Body Text Indent 3"/>
    <w:basedOn w:val="Normln"/>
    <w:pPr>
      <w:ind w:left="708"/>
      <w:jc w:val="both"/>
    </w:pPr>
  </w:style>
  <w:style w:type="paragraph" w:styleId="Prosttext">
    <w:name w:val="Plain Text"/>
    <w:basedOn w:val="Normln"/>
    <w:rPr>
      <w:rFonts w:ascii="Courier New" w:hAnsi="Courier New"/>
      <w:lang w:val="en-GB"/>
    </w:rPr>
  </w:style>
  <w:style w:type="paragraph" w:styleId="Seznam2">
    <w:name w:val="List 2"/>
    <w:basedOn w:val="Normln"/>
    <w:pPr>
      <w:ind w:left="566" w:hanging="283"/>
    </w:pPr>
  </w:style>
  <w:style w:type="paragraph" w:styleId="Seznamsodrkami2">
    <w:name w:val="List Bullet 2"/>
    <w:basedOn w:val="Normln"/>
    <w:autoRedefine/>
    <w:pPr>
      <w:numPr>
        <w:numId w:val="1"/>
      </w:numPr>
    </w:pPr>
  </w:style>
  <w:style w:type="paragraph" w:styleId="Seznamsodrkami3">
    <w:name w:val="List Bullet 3"/>
    <w:basedOn w:val="Normln"/>
    <w:autoRedefine/>
    <w:pPr>
      <w:numPr>
        <w:numId w:val="2"/>
      </w:numPr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pPr>
      <w:jc w:val="both"/>
    </w:pPr>
    <w:rPr>
      <w:color w:val="000000"/>
    </w:rPr>
  </w:style>
  <w:style w:type="paragraph" w:styleId="Zkladntext3">
    <w:name w:val="Body Text 3"/>
    <w:basedOn w:val="Normln"/>
    <w:pPr>
      <w:jc w:val="both"/>
    </w:pPr>
    <w:rPr>
      <w:color w:val="FF0000"/>
    </w:rPr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cs="Arial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26">
    <w:name w:val="xl26"/>
    <w:basedOn w:val="Normln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27">
    <w:name w:val="xl27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28">
    <w:name w:val="xl28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29">
    <w:name w:val="xl29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0">
    <w:name w:val="xl30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1">
    <w:name w:val="xl31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2">
    <w:name w:val="xl32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3">
    <w:name w:val="xl33"/>
    <w:basedOn w:val="Normln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34">
    <w:name w:val="xl34"/>
    <w:basedOn w:val="Normln"/>
    <w:pPr>
      <w:pBdr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5">
    <w:name w:val="xl35"/>
    <w:basedOn w:val="Normln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36">
    <w:name w:val="xl36"/>
    <w:basedOn w:val="Normln"/>
    <w:pPr>
      <w:pBdr>
        <w:top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7">
    <w:name w:val="xl37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8">
    <w:name w:val="xl38"/>
    <w:basedOn w:val="Normln"/>
    <w:pPr>
      <w:pBdr>
        <w:top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9">
    <w:name w:val="xl39"/>
    <w:basedOn w:val="Normln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0">
    <w:name w:val="xl40"/>
    <w:basedOn w:val="Normln"/>
    <w:pPr>
      <w:spacing w:before="100" w:beforeAutospacing="1" w:after="100" w:afterAutospacing="1"/>
    </w:pPr>
    <w:rPr>
      <w:rFonts w:cs="Arial"/>
      <w:szCs w:val="24"/>
    </w:r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Cs w:val="24"/>
    </w:r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5">
    <w:name w:val="xl45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6">
    <w:name w:val="xl46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7">
    <w:name w:val="xl47"/>
    <w:basedOn w:val="Normln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8">
    <w:name w:val="xl48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9">
    <w:name w:val="xl49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0">
    <w:name w:val="xl50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1">
    <w:name w:val="xl51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2">
    <w:name w:val="xl52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3">
    <w:name w:val="xl53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4">
    <w:name w:val="xl54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5">
    <w:name w:val="xl55"/>
    <w:basedOn w:val="Normln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slo1">
    <w:name w:val="číslo1"/>
    <w:basedOn w:val="Normln"/>
    <w:next w:val="slo2"/>
    <w:rsid w:val="003606A7"/>
    <w:pPr>
      <w:jc w:val="center"/>
    </w:pPr>
    <w:rPr>
      <w:b/>
      <w:bCs/>
      <w:sz w:val="32"/>
      <w:u w:val="single"/>
    </w:rPr>
  </w:style>
  <w:style w:type="paragraph" w:customStyle="1" w:styleId="slo2">
    <w:name w:val="číslo2"/>
    <w:basedOn w:val="Normln"/>
    <w:link w:val="slo2Char"/>
    <w:rsid w:val="009E3A59"/>
    <w:pPr>
      <w:numPr>
        <w:ilvl w:val="1"/>
        <w:numId w:val="3"/>
      </w:numPr>
    </w:pPr>
    <w:rPr>
      <w:b/>
      <w:sz w:val="28"/>
      <w:szCs w:val="28"/>
    </w:rPr>
  </w:style>
  <w:style w:type="paragraph" w:customStyle="1" w:styleId="slo3">
    <w:name w:val="číslo3"/>
    <w:basedOn w:val="Normln"/>
    <w:link w:val="slo3Char"/>
    <w:rsid w:val="009E3A59"/>
    <w:pPr>
      <w:numPr>
        <w:ilvl w:val="2"/>
        <w:numId w:val="3"/>
      </w:numPr>
    </w:pPr>
    <w:rPr>
      <w:b/>
      <w:bCs/>
      <w:i/>
      <w:iCs/>
    </w:rPr>
  </w:style>
  <w:style w:type="paragraph" w:styleId="Obsah1">
    <w:name w:val="toc 1"/>
    <w:basedOn w:val="Normln"/>
    <w:next w:val="Normln"/>
    <w:autoRedefine/>
    <w:semiHidden/>
    <w:pPr>
      <w:tabs>
        <w:tab w:val="left" w:pos="426"/>
        <w:tab w:val="right" w:leader="dot" w:pos="9060"/>
      </w:tabs>
    </w:pPr>
    <w:rPr>
      <w:rFonts w:ascii="Times New Roman" w:hAnsi="Times New Roman"/>
      <w:noProof/>
      <w:szCs w:val="24"/>
    </w:rPr>
  </w:style>
  <w:style w:type="paragraph" w:styleId="Obsah2">
    <w:name w:val="toc 2"/>
    <w:basedOn w:val="Normln"/>
    <w:next w:val="Normln"/>
    <w:autoRedefine/>
    <w:uiPriority w:val="39"/>
    <w:rsid w:val="00CF684E"/>
    <w:pPr>
      <w:numPr>
        <w:numId w:val="6"/>
      </w:numPr>
      <w:tabs>
        <w:tab w:val="right" w:leader="dot" w:pos="9060"/>
      </w:tabs>
      <w:ind w:left="600"/>
    </w:pPr>
  </w:style>
  <w:style w:type="paragraph" w:styleId="Obsah3">
    <w:name w:val="toc 3"/>
    <w:basedOn w:val="Normln"/>
    <w:next w:val="Normln"/>
    <w:autoRedefine/>
    <w:uiPriority w:val="39"/>
    <w:rsid w:val="00E47502"/>
    <w:pPr>
      <w:tabs>
        <w:tab w:val="left" w:pos="1680"/>
        <w:tab w:val="right" w:leader="dot" w:pos="9060"/>
      </w:tabs>
      <w:ind w:left="1701" w:hanging="1134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Zkladntext1">
    <w:name w:val="Základní text 1"/>
    <w:basedOn w:val="Zkladntext"/>
    <w:pPr>
      <w:jc w:val="center"/>
    </w:pPr>
    <w:rPr>
      <w:b/>
      <w:sz w:val="18"/>
      <w:lang w:val="en-GB"/>
    </w:rPr>
  </w:style>
  <w:style w:type="paragraph" w:customStyle="1" w:styleId="Stylslo1erven">
    <w:name w:val="Styl číslo1 + Červená"/>
    <w:basedOn w:val="slo1"/>
    <w:rsid w:val="003606A7"/>
    <w:pPr>
      <w:numPr>
        <w:numId w:val="4"/>
      </w:numPr>
    </w:pPr>
    <w:rPr>
      <w:color w:val="FF0000"/>
    </w:rPr>
  </w:style>
  <w:style w:type="paragraph" w:customStyle="1" w:styleId="Stylslo2erven">
    <w:name w:val="Styl číslo2 + Červená"/>
    <w:basedOn w:val="slo2"/>
    <w:rsid w:val="009E3A59"/>
    <w:pPr>
      <w:numPr>
        <w:ilvl w:val="0"/>
        <w:numId w:val="0"/>
      </w:numPr>
    </w:pPr>
    <w:rPr>
      <w:bCs/>
      <w:color w:val="FF0000"/>
    </w:rPr>
  </w:style>
  <w:style w:type="paragraph" w:customStyle="1" w:styleId="Stylslo3Zarovnatdobloku">
    <w:name w:val="Styl číslo3 + Zarovnat do bloku"/>
    <w:basedOn w:val="slo3"/>
    <w:rsid w:val="009E3A59"/>
    <w:pPr>
      <w:numPr>
        <w:ilvl w:val="0"/>
      </w:numPr>
      <w:jc w:val="both"/>
    </w:pPr>
  </w:style>
  <w:style w:type="paragraph" w:customStyle="1" w:styleId="Tabtext">
    <w:name w:val="Tab. text"/>
    <w:basedOn w:val="Normln"/>
    <w:rsid w:val="00C80150"/>
    <w:pPr>
      <w:spacing w:before="60" w:after="60"/>
      <w:jc w:val="both"/>
    </w:pPr>
    <w:rPr>
      <w:color w:val="FF6600"/>
    </w:rPr>
  </w:style>
  <w:style w:type="table" w:styleId="Svtlseznamzvraznn3">
    <w:name w:val="Light List Accent 3"/>
    <w:basedOn w:val="Normlntabulka"/>
    <w:uiPriority w:val="61"/>
    <w:rsid w:val="00BD40DB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Mkatabulky">
    <w:name w:val="Table Grid"/>
    <w:basedOn w:val="Normlntabulka"/>
    <w:rsid w:val="00BD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Barevntabulka1">
    <w:name w:val="Table Colorful 1"/>
    <w:basedOn w:val="Normlntabulka"/>
    <w:rsid w:val="00BD40D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rsid w:val="00BD40D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rsid w:val="00BD40D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rsid w:val="00BD40D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1">
    <w:name w:val="Table Simple 1"/>
    <w:basedOn w:val="Normlntabulka"/>
    <w:rsid w:val="00BD40D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rsid w:val="00BD40D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Barevnmka1">
    <w:name w:val="Barevná mřížka1"/>
    <w:basedOn w:val="Normlntabulka"/>
    <w:uiPriority w:val="73"/>
    <w:rsid w:val="00BD40DB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paragraph" w:styleId="Odstavecseseznamem">
    <w:name w:val="List Paragraph"/>
    <w:basedOn w:val="Normln"/>
    <w:uiPriority w:val="34"/>
    <w:qFormat/>
    <w:rsid w:val="004B3E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">
    <w:name w:val="Styl"/>
    <w:rsid w:val="002C544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slo2Char">
    <w:name w:val="číslo2 Char"/>
    <w:link w:val="slo2"/>
    <w:rsid w:val="00F82526"/>
    <w:rPr>
      <w:rFonts w:ascii="Arial" w:hAnsi="Arial"/>
      <w:b/>
      <w:sz w:val="28"/>
      <w:szCs w:val="28"/>
    </w:rPr>
  </w:style>
  <w:style w:type="paragraph" w:customStyle="1" w:styleId="3">
    <w:name w:val="3"/>
    <w:basedOn w:val="slo3"/>
    <w:qFormat/>
    <w:rsid w:val="00F82526"/>
    <w:pPr>
      <w:numPr>
        <w:ilvl w:val="0"/>
        <w:numId w:val="0"/>
      </w:numPr>
      <w:tabs>
        <w:tab w:val="num" w:pos="2160"/>
      </w:tabs>
      <w:ind w:left="1728" w:hanging="648"/>
    </w:pPr>
  </w:style>
  <w:style w:type="character" w:customStyle="1" w:styleId="slo3Char">
    <w:name w:val="číslo3 Char"/>
    <w:link w:val="slo3"/>
    <w:rsid w:val="00F82526"/>
    <w:rPr>
      <w:rFonts w:ascii="Arial" w:hAnsi="Arial"/>
      <w:b/>
      <w:bCs/>
      <w:i/>
      <w:iCs/>
      <w:sz w:val="24"/>
    </w:rPr>
  </w:style>
  <w:style w:type="paragraph" w:customStyle="1" w:styleId="4">
    <w:name w:val="4"/>
    <w:basedOn w:val="slo3"/>
    <w:qFormat/>
    <w:rsid w:val="00F82526"/>
    <w:pPr>
      <w:numPr>
        <w:ilvl w:val="0"/>
        <w:numId w:val="0"/>
      </w:numPr>
      <w:tabs>
        <w:tab w:val="num" w:pos="2520"/>
      </w:tabs>
      <w:ind w:left="2232" w:hanging="792"/>
    </w:pPr>
  </w:style>
  <w:style w:type="paragraph" w:customStyle="1" w:styleId="Default">
    <w:name w:val="Default"/>
    <w:rsid w:val="00F8252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BA50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A50A1"/>
    <w:rPr>
      <w:rFonts w:ascii="Tahoma" w:hAnsi="Tahoma" w:cs="Tahoma"/>
      <w:sz w:val="16"/>
      <w:szCs w:val="16"/>
    </w:rPr>
  </w:style>
  <w:style w:type="paragraph" w:customStyle="1" w:styleId="NormlnStyl2">
    <w:name w:val="Normální.Styl_2"/>
    <w:rsid w:val="006377A7"/>
    <w:pPr>
      <w:widowControl w:val="0"/>
      <w:jc w:val="both"/>
    </w:pPr>
    <w:rPr>
      <w:rFonts w:ascii="Arial" w:hAnsi="Arial"/>
      <w:sz w:val="24"/>
    </w:rPr>
  </w:style>
  <w:style w:type="character" w:styleId="Siln">
    <w:name w:val="Strong"/>
    <w:basedOn w:val="Standardnpsmoodstavce"/>
    <w:uiPriority w:val="22"/>
    <w:qFormat/>
    <w:rsid w:val="00296C39"/>
    <w:rPr>
      <w:b/>
      <w:bCs/>
    </w:rPr>
  </w:style>
  <w:style w:type="table" w:styleId="Stednseznam2">
    <w:name w:val="Medium List 2"/>
    <w:basedOn w:val="Normlntabulka"/>
    <w:uiPriority w:val="66"/>
    <w:rsid w:val="00F945DE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rsid w:val="00CA12D9"/>
    <w:rPr>
      <w:rFonts w:ascii="Arial" w:hAnsi="Arial"/>
      <w:sz w:val="32"/>
    </w:rPr>
  </w:style>
  <w:style w:type="paragraph" w:styleId="Bezmezer">
    <w:name w:val="No Spacing"/>
    <w:link w:val="BezmezerChar"/>
    <w:uiPriority w:val="1"/>
    <w:qFormat/>
    <w:rsid w:val="001C35A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1C35A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sz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32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sz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kladntextodsazen">
    <w:name w:val="Body Text Indent"/>
    <w:basedOn w:val="Normln"/>
    <w:pPr>
      <w:ind w:firstLine="705"/>
      <w:jc w:val="both"/>
    </w:p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kladntextodsazen3">
    <w:name w:val="Body Text Indent 3"/>
    <w:basedOn w:val="Normln"/>
    <w:pPr>
      <w:ind w:left="708"/>
      <w:jc w:val="both"/>
    </w:pPr>
  </w:style>
  <w:style w:type="paragraph" w:styleId="Prosttext">
    <w:name w:val="Plain Text"/>
    <w:basedOn w:val="Normln"/>
    <w:rPr>
      <w:rFonts w:ascii="Courier New" w:hAnsi="Courier New"/>
      <w:lang w:val="en-GB"/>
    </w:rPr>
  </w:style>
  <w:style w:type="paragraph" w:styleId="Seznam2">
    <w:name w:val="List 2"/>
    <w:basedOn w:val="Normln"/>
    <w:pPr>
      <w:ind w:left="566" w:hanging="283"/>
    </w:pPr>
  </w:style>
  <w:style w:type="paragraph" w:styleId="Seznamsodrkami2">
    <w:name w:val="List Bullet 2"/>
    <w:basedOn w:val="Normln"/>
    <w:autoRedefine/>
    <w:pPr>
      <w:numPr>
        <w:numId w:val="1"/>
      </w:numPr>
    </w:pPr>
  </w:style>
  <w:style w:type="paragraph" w:styleId="Seznamsodrkami3">
    <w:name w:val="List Bullet 3"/>
    <w:basedOn w:val="Normln"/>
    <w:autoRedefine/>
    <w:pPr>
      <w:numPr>
        <w:numId w:val="2"/>
      </w:numPr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pPr>
      <w:jc w:val="both"/>
    </w:pPr>
    <w:rPr>
      <w:color w:val="000000"/>
    </w:rPr>
  </w:style>
  <w:style w:type="paragraph" w:styleId="Zkladntext3">
    <w:name w:val="Body Text 3"/>
    <w:basedOn w:val="Normln"/>
    <w:pPr>
      <w:jc w:val="both"/>
    </w:pPr>
    <w:rPr>
      <w:color w:val="FF0000"/>
    </w:rPr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cs="Arial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26">
    <w:name w:val="xl26"/>
    <w:basedOn w:val="Normln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27">
    <w:name w:val="xl27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28">
    <w:name w:val="xl28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29">
    <w:name w:val="xl29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0">
    <w:name w:val="xl30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1">
    <w:name w:val="xl31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2">
    <w:name w:val="xl32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3">
    <w:name w:val="xl33"/>
    <w:basedOn w:val="Normln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34">
    <w:name w:val="xl34"/>
    <w:basedOn w:val="Normln"/>
    <w:pPr>
      <w:pBdr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5">
    <w:name w:val="xl35"/>
    <w:basedOn w:val="Normln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4"/>
    </w:rPr>
  </w:style>
  <w:style w:type="paragraph" w:customStyle="1" w:styleId="xl36">
    <w:name w:val="xl36"/>
    <w:basedOn w:val="Normln"/>
    <w:pPr>
      <w:pBdr>
        <w:top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7">
    <w:name w:val="xl37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8">
    <w:name w:val="xl38"/>
    <w:basedOn w:val="Normln"/>
    <w:pPr>
      <w:pBdr>
        <w:top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39">
    <w:name w:val="xl39"/>
    <w:basedOn w:val="Normln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0">
    <w:name w:val="xl40"/>
    <w:basedOn w:val="Normln"/>
    <w:pPr>
      <w:spacing w:before="100" w:beforeAutospacing="1" w:after="100" w:afterAutospacing="1"/>
    </w:pPr>
    <w:rPr>
      <w:rFonts w:cs="Arial"/>
      <w:szCs w:val="24"/>
    </w:r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Cs w:val="24"/>
    </w:r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5">
    <w:name w:val="xl45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6">
    <w:name w:val="xl46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i/>
      <w:iCs/>
      <w:szCs w:val="24"/>
    </w:rPr>
  </w:style>
  <w:style w:type="paragraph" w:customStyle="1" w:styleId="xl47">
    <w:name w:val="xl47"/>
    <w:basedOn w:val="Normln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8">
    <w:name w:val="xl48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49">
    <w:name w:val="xl49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0">
    <w:name w:val="xl50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1">
    <w:name w:val="xl51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2">
    <w:name w:val="xl52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3">
    <w:name w:val="xl53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4">
    <w:name w:val="xl54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customStyle="1" w:styleId="xl55">
    <w:name w:val="xl55"/>
    <w:basedOn w:val="Normln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zCs w:val="24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slo1">
    <w:name w:val="číslo1"/>
    <w:basedOn w:val="Normln"/>
    <w:next w:val="slo2"/>
    <w:rsid w:val="003606A7"/>
    <w:pPr>
      <w:jc w:val="center"/>
    </w:pPr>
    <w:rPr>
      <w:b/>
      <w:bCs/>
      <w:sz w:val="32"/>
      <w:u w:val="single"/>
    </w:rPr>
  </w:style>
  <w:style w:type="paragraph" w:customStyle="1" w:styleId="slo2">
    <w:name w:val="číslo2"/>
    <w:basedOn w:val="Normln"/>
    <w:link w:val="slo2Char"/>
    <w:rsid w:val="009E3A59"/>
    <w:pPr>
      <w:numPr>
        <w:ilvl w:val="1"/>
        <w:numId w:val="3"/>
      </w:numPr>
    </w:pPr>
    <w:rPr>
      <w:b/>
      <w:sz w:val="28"/>
      <w:szCs w:val="28"/>
    </w:rPr>
  </w:style>
  <w:style w:type="paragraph" w:customStyle="1" w:styleId="slo3">
    <w:name w:val="číslo3"/>
    <w:basedOn w:val="Normln"/>
    <w:link w:val="slo3Char"/>
    <w:rsid w:val="009E3A59"/>
    <w:pPr>
      <w:numPr>
        <w:ilvl w:val="2"/>
        <w:numId w:val="3"/>
      </w:numPr>
    </w:pPr>
    <w:rPr>
      <w:b/>
      <w:bCs/>
      <w:i/>
      <w:iCs/>
    </w:rPr>
  </w:style>
  <w:style w:type="paragraph" w:styleId="Obsah1">
    <w:name w:val="toc 1"/>
    <w:basedOn w:val="Normln"/>
    <w:next w:val="Normln"/>
    <w:autoRedefine/>
    <w:semiHidden/>
    <w:pPr>
      <w:tabs>
        <w:tab w:val="left" w:pos="426"/>
        <w:tab w:val="right" w:leader="dot" w:pos="9060"/>
      </w:tabs>
    </w:pPr>
    <w:rPr>
      <w:rFonts w:ascii="Times New Roman" w:hAnsi="Times New Roman"/>
      <w:noProof/>
      <w:szCs w:val="24"/>
    </w:rPr>
  </w:style>
  <w:style w:type="paragraph" w:styleId="Obsah2">
    <w:name w:val="toc 2"/>
    <w:basedOn w:val="Normln"/>
    <w:next w:val="Normln"/>
    <w:autoRedefine/>
    <w:uiPriority w:val="39"/>
    <w:rsid w:val="00CF684E"/>
    <w:pPr>
      <w:numPr>
        <w:numId w:val="6"/>
      </w:numPr>
      <w:tabs>
        <w:tab w:val="right" w:leader="dot" w:pos="9060"/>
      </w:tabs>
      <w:ind w:left="600"/>
    </w:pPr>
  </w:style>
  <w:style w:type="paragraph" w:styleId="Obsah3">
    <w:name w:val="toc 3"/>
    <w:basedOn w:val="Normln"/>
    <w:next w:val="Normln"/>
    <w:autoRedefine/>
    <w:uiPriority w:val="39"/>
    <w:rsid w:val="00E47502"/>
    <w:pPr>
      <w:tabs>
        <w:tab w:val="left" w:pos="1680"/>
        <w:tab w:val="right" w:leader="dot" w:pos="9060"/>
      </w:tabs>
      <w:ind w:left="1701" w:hanging="1134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Zkladntext1">
    <w:name w:val="Základní text 1"/>
    <w:basedOn w:val="Zkladntext"/>
    <w:pPr>
      <w:jc w:val="center"/>
    </w:pPr>
    <w:rPr>
      <w:b/>
      <w:sz w:val="18"/>
      <w:lang w:val="en-GB"/>
    </w:rPr>
  </w:style>
  <w:style w:type="paragraph" w:customStyle="1" w:styleId="Stylslo1erven">
    <w:name w:val="Styl číslo1 + Červená"/>
    <w:basedOn w:val="slo1"/>
    <w:rsid w:val="003606A7"/>
    <w:pPr>
      <w:numPr>
        <w:numId w:val="4"/>
      </w:numPr>
    </w:pPr>
    <w:rPr>
      <w:color w:val="FF0000"/>
    </w:rPr>
  </w:style>
  <w:style w:type="paragraph" w:customStyle="1" w:styleId="Stylslo2erven">
    <w:name w:val="Styl číslo2 + Červená"/>
    <w:basedOn w:val="slo2"/>
    <w:rsid w:val="009E3A59"/>
    <w:pPr>
      <w:numPr>
        <w:ilvl w:val="0"/>
        <w:numId w:val="0"/>
      </w:numPr>
    </w:pPr>
    <w:rPr>
      <w:bCs/>
      <w:color w:val="FF0000"/>
    </w:rPr>
  </w:style>
  <w:style w:type="paragraph" w:customStyle="1" w:styleId="Stylslo3Zarovnatdobloku">
    <w:name w:val="Styl číslo3 + Zarovnat do bloku"/>
    <w:basedOn w:val="slo3"/>
    <w:rsid w:val="009E3A59"/>
    <w:pPr>
      <w:numPr>
        <w:ilvl w:val="0"/>
      </w:numPr>
      <w:jc w:val="both"/>
    </w:pPr>
  </w:style>
  <w:style w:type="paragraph" w:customStyle="1" w:styleId="Tabtext">
    <w:name w:val="Tab. text"/>
    <w:basedOn w:val="Normln"/>
    <w:rsid w:val="00C80150"/>
    <w:pPr>
      <w:spacing w:before="60" w:after="60"/>
      <w:jc w:val="both"/>
    </w:pPr>
    <w:rPr>
      <w:color w:val="FF6600"/>
    </w:rPr>
  </w:style>
  <w:style w:type="table" w:styleId="Svtlseznamzvraznn3">
    <w:name w:val="Light List Accent 3"/>
    <w:basedOn w:val="Normlntabulka"/>
    <w:uiPriority w:val="61"/>
    <w:rsid w:val="00BD40DB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Mkatabulky">
    <w:name w:val="Table Grid"/>
    <w:basedOn w:val="Normlntabulka"/>
    <w:rsid w:val="00BD4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Barevntabulka1">
    <w:name w:val="Table Colorful 1"/>
    <w:basedOn w:val="Normlntabulka"/>
    <w:rsid w:val="00BD40D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rsid w:val="00BD40D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rsid w:val="00BD40D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rsid w:val="00BD40D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1">
    <w:name w:val="Table Simple 1"/>
    <w:basedOn w:val="Normlntabulka"/>
    <w:rsid w:val="00BD40D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rsid w:val="00BD40D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Barevnmka1">
    <w:name w:val="Barevná mřížka1"/>
    <w:basedOn w:val="Normlntabulka"/>
    <w:uiPriority w:val="73"/>
    <w:rsid w:val="00BD40DB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paragraph" w:styleId="Odstavecseseznamem">
    <w:name w:val="List Paragraph"/>
    <w:basedOn w:val="Normln"/>
    <w:uiPriority w:val="34"/>
    <w:qFormat/>
    <w:rsid w:val="004B3E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">
    <w:name w:val="Styl"/>
    <w:rsid w:val="002C544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slo2Char">
    <w:name w:val="číslo2 Char"/>
    <w:link w:val="slo2"/>
    <w:rsid w:val="00F82526"/>
    <w:rPr>
      <w:rFonts w:ascii="Arial" w:hAnsi="Arial"/>
      <w:b/>
      <w:sz w:val="28"/>
      <w:szCs w:val="28"/>
    </w:rPr>
  </w:style>
  <w:style w:type="paragraph" w:customStyle="1" w:styleId="3">
    <w:name w:val="3"/>
    <w:basedOn w:val="slo3"/>
    <w:qFormat/>
    <w:rsid w:val="00F82526"/>
    <w:pPr>
      <w:numPr>
        <w:ilvl w:val="0"/>
        <w:numId w:val="0"/>
      </w:numPr>
      <w:tabs>
        <w:tab w:val="num" w:pos="2160"/>
      </w:tabs>
      <w:ind w:left="1728" w:hanging="648"/>
    </w:pPr>
  </w:style>
  <w:style w:type="character" w:customStyle="1" w:styleId="slo3Char">
    <w:name w:val="číslo3 Char"/>
    <w:link w:val="slo3"/>
    <w:rsid w:val="00F82526"/>
    <w:rPr>
      <w:rFonts w:ascii="Arial" w:hAnsi="Arial"/>
      <w:b/>
      <w:bCs/>
      <w:i/>
      <w:iCs/>
      <w:sz w:val="24"/>
    </w:rPr>
  </w:style>
  <w:style w:type="paragraph" w:customStyle="1" w:styleId="4">
    <w:name w:val="4"/>
    <w:basedOn w:val="slo3"/>
    <w:qFormat/>
    <w:rsid w:val="00F82526"/>
    <w:pPr>
      <w:numPr>
        <w:ilvl w:val="0"/>
        <w:numId w:val="0"/>
      </w:numPr>
      <w:tabs>
        <w:tab w:val="num" w:pos="2520"/>
      </w:tabs>
      <w:ind w:left="2232" w:hanging="792"/>
    </w:pPr>
  </w:style>
  <w:style w:type="paragraph" w:customStyle="1" w:styleId="Default">
    <w:name w:val="Default"/>
    <w:rsid w:val="00F8252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BA50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A50A1"/>
    <w:rPr>
      <w:rFonts w:ascii="Tahoma" w:hAnsi="Tahoma" w:cs="Tahoma"/>
      <w:sz w:val="16"/>
      <w:szCs w:val="16"/>
    </w:rPr>
  </w:style>
  <w:style w:type="paragraph" w:customStyle="1" w:styleId="NormlnStyl2">
    <w:name w:val="Normální.Styl_2"/>
    <w:rsid w:val="006377A7"/>
    <w:pPr>
      <w:widowControl w:val="0"/>
      <w:jc w:val="both"/>
    </w:pPr>
    <w:rPr>
      <w:rFonts w:ascii="Arial" w:hAnsi="Arial"/>
      <w:sz w:val="24"/>
    </w:rPr>
  </w:style>
  <w:style w:type="character" w:styleId="Siln">
    <w:name w:val="Strong"/>
    <w:basedOn w:val="Standardnpsmoodstavce"/>
    <w:uiPriority w:val="22"/>
    <w:qFormat/>
    <w:rsid w:val="00296C39"/>
    <w:rPr>
      <w:b/>
      <w:bCs/>
    </w:rPr>
  </w:style>
  <w:style w:type="table" w:styleId="Stednseznam2">
    <w:name w:val="Medium List 2"/>
    <w:basedOn w:val="Normlntabulka"/>
    <w:uiPriority w:val="66"/>
    <w:rsid w:val="00F945DE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rsid w:val="00CA12D9"/>
    <w:rPr>
      <w:rFonts w:ascii="Arial" w:hAnsi="Arial"/>
      <w:sz w:val="32"/>
    </w:rPr>
  </w:style>
  <w:style w:type="paragraph" w:styleId="Bezmezer">
    <w:name w:val="No Spacing"/>
    <w:link w:val="BezmezerChar"/>
    <w:uiPriority w:val="1"/>
    <w:qFormat/>
    <w:rsid w:val="001C35A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1C35A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ed0e5a-0378-45b4-a990-92aa170f3820">
      <Terms xmlns="http://schemas.microsoft.com/office/infopath/2007/PartnerControls"/>
    </lcf76f155ced4ddcb4097134ff3c332f>
    <TaxCatchAll xmlns="4df82892-9f05-4115-b8bf-20a77a76b5d2" xsi:nil="true"/>
  </documentManagement>
</p:properties>
</file>

<file path=customXml/itemProps1.xml><?xml version="1.0" encoding="utf-8"?>
<ds:datastoreItem xmlns:ds="http://schemas.openxmlformats.org/officeDocument/2006/customXml" ds:itemID="{0659F3A2-0A8D-4E0F-8868-2A93A28128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C83AC8-668D-4D57-85CA-44FF3AF1271C}"/>
</file>

<file path=customXml/itemProps3.xml><?xml version="1.0" encoding="utf-8"?>
<ds:datastoreItem xmlns:ds="http://schemas.openxmlformats.org/officeDocument/2006/customXml" ds:itemID="{9131753B-6920-4D58-A033-1797DAA91BC2}"/>
</file>

<file path=customXml/itemProps4.xml><?xml version="1.0" encoding="utf-8"?>
<ds:datastoreItem xmlns:ds="http://schemas.openxmlformats.org/officeDocument/2006/customXml" ds:itemID="{260A2003-416F-4CDB-A7B4-C8FB38CF64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5962</Words>
  <Characters>36650</Characters>
  <Application>Microsoft Office Word</Application>
  <DocSecurity>0</DocSecurity>
  <Lines>305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PRO VYDÁNÍ</vt:lpstr>
    </vt:vector>
  </TitlesOfParts>
  <Company>HP</Company>
  <LinksUpToDate>false</LinksUpToDate>
  <CharactersWithSpaces>42527</CharactersWithSpaces>
  <SharedDoc>false</SharedDoc>
  <HLinks>
    <vt:vector size="60" baseType="variant"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_Toc370906478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_Toc370906477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_Toc370906476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_Toc370906475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_Toc370906474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_Toc370906473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_Toc370906472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_Toc370906471</vt:lpwstr>
      </vt:variant>
      <vt:variant>
        <vt:i4>1572919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_Toc370906470</vt:lpwstr>
      </vt:variant>
      <vt:variant>
        <vt:i4>1638455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_Toc370906469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PRO VYDÁNÍ</dc:title>
  <dc:creator>Petra Vlková</dc:creator>
  <cp:lastModifiedBy>Daniel Vaclík</cp:lastModifiedBy>
  <cp:revision>2</cp:revision>
  <cp:lastPrinted>2023-02-06T12:48:00Z</cp:lastPrinted>
  <dcterms:created xsi:type="dcterms:W3CDTF">2023-09-21T19:09:00Z</dcterms:created>
  <dcterms:modified xsi:type="dcterms:W3CDTF">2023-09-21T19:09:00Z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149077672</vt:i4>
  </property>
  <property fmtid="{D5CDD505-2E9C-101B-9397-08002B2CF9AE}" pid="3" name="ContentTypeId">
    <vt:lpwstr>0x010100C65ECA69B4CC39459CF879808734A6B5</vt:lpwstr>
  </property>
  <property fmtid="{D5CDD505-2E9C-101B-9397-08002B2CF9AE}" pid="4" name="MediaServiceImageTags">
    <vt:lpwstr/>
  </property>
</Properties>
</file>